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894" w:rsidRDefault="00BC3894" w:rsidP="00654B12">
      <w:pPr>
        <w:pStyle w:val="BodyText"/>
        <w:rPr>
          <w:rFonts w:ascii="Tahoma" w:hAnsi="Tahoma"/>
          <w:b/>
          <w:sz w:val="16"/>
        </w:rPr>
      </w:pPr>
      <w:r>
        <w:rPr>
          <w:rFonts w:ascii="Tahoma" w:hAnsi="Tahoma"/>
          <w:b/>
          <w:sz w:val="16"/>
        </w:rPr>
        <w:t>P.O Box 19056, Courtenay Place, Wellington.</w:t>
      </w:r>
    </w:p>
    <w:p w:rsidR="00394378" w:rsidRDefault="00394378" w:rsidP="00394378">
      <w:pPr>
        <w:autoSpaceDE w:val="0"/>
        <w:spacing w:after="0" w:line="320" w:lineRule="exact"/>
        <w:rPr>
          <w:rFonts w:ascii="Arial" w:hAnsi="Arial" w:cs="Arial"/>
          <w:sz w:val="22"/>
          <w:szCs w:val="22"/>
          <w:lang w:val="en-US" w:eastAsia="en-US"/>
        </w:rPr>
      </w:pPr>
      <w:r>
        <w:rPr>
          <w:rFonts w:ascii="Arial" w:hAnsi="Arial" w:cs="Arial"/>
          <w:sz w:val="22"/>
          <w:szCs w:val="22"/>
          <w:lang w:val="en-US" w:eastAsia="en-US"/>
        </w:rPr>
        <w:t>7 April 2015</w:t>
      </w:r>
      <w:r>
        <w:rPr>
          <w:rFonts w:ascii="Arial" w:hAnsi="Arial" w:cs="Arial"/>
          <w:sz w:val="22"/>
          <w:szCs w:val="22"/>
          <w:lang w:val="en-US" w:eastAsia="en-US"/>
        </w:rPr>
        <w:tab/>
      </w:r>
    </w:p>
    <w:p w:rsidR="00394378" w:rsidRDefault="00394378" w:rsidP="00394378">
      <w:pPr>
        <w:autoSpaceDE w:val="0"/>
        <w:spacing w:after="0" w:line="320" w:lineRule="exact"/>
        <w:rPr>
          <w:rFonts w:ascii="Arial" w:hAnsi="Arial" w:cs="Arial"/>
          <w:sz w:val="22"/>
          <w:szCs w:val="22"/>
          <w:lang w:val="en-US" w:eastAsia="en-US"/>
        </w:rPr>
      </w:pPr>
    </w:p>
    <w:p w:rsidR="00394378" w:rsidRDefault="00394378" w:rsidP="00635C7E">
      <w:pPr>
        <w:autoSpaceDE w:val="0"/>
        <w:spacing w:after="60" w:line="240" w:lineRule="auto"/>
        <w:rPr>
          <w:rFonts w:ascii="Arial" w:hAnsi="Arial" w:cs="Arial"/>
          <w:sz w:val="22"/>
          <w:szCs w:val="22"/>
          <w:lang w:val="en-US" w:eastAsia="en-US"/>
        </w:rPr>
      </w:pPr>
      <w:r w:rsidRPr="00350CDD">
        <w:rPr>
          <w:rFonts w:ascii="Arial" w:hAnsi="Arial" w:cs="Arial"/>
          <w:sz w:val="22"/>
          <w:szCs w:val="22"/>
          <w:lang w:val="en-US" w:eastAsia="en-US"/>
        </w:rPr>
        <w:t xml:space="preserve">Contact: </w:t>
      </w:r>
      <w:r>
        <w:rPr>
          <w:rFonts w:ascii="Arial" w:hAnsi="Arial" w:cs="Arial"/>
          <w:sz w:val="22"/>
          <w:szCs w:val="22"/>
          <w:lang w:val="en-US" w:eastAsia="en-US"/>
        </w:rPr>
        <w:t>Craig Palmer</w:t>
      </w:r>
      <w:r w:rsidRPr="00350CDD">
        <w:rPr>
          <w:rFonts w:ascii="Arial" w:hAnsi="Arial" w:cs="Arial"/>
          <w:sz w:val="22"/>
          <w:szCs w:val="22"/>
          <w:lang w:val="en-US" w:eastAsia="en-US"/>
        </w:rPr>
        <w:t>,</w:t>
      </w:r>
      <w:r>
        <w:rPr>
          <w:rFonts w:ascii="Arial" w:hAnsi="Arial" w:cs="Arial"/>
          <w:sz w:val="22"/>
          <w:szCs w:val="22"/>
          <w:lang w:val="en-US" w:eastAsia="en-US"/>
        </w:rPr>
        <w:t xml:space="preserve"> Acting </w:t>
      </w:r>
      <w:r w:rsidRPr="00350CDD">
        <w:rPr>
          <w:rFonts w:ascii="Arial" w:hAnsi="Arial" w:cs="Arial"/>
          <w:sz w:val="22"/>
          <w:szCs w:val="22"/>
          <w:lang w:val="en-US" w:eastAsia="en-US"/>
        </w:rPr>
        <w:t>President</w:t>
      </w:r>
    </w:p>
    <w:p w:rsidR="00394378" w:rsidRPr="00350CDD" w:rsidRDefault="00394378" w:rsidP="00635C7E">
      <w:pPr>
        <w:autoSpaceDE w:val="0"/>
        <w:spacing w:after="60" w:line="240" w:lineRule="auto"/>
        <w:rPr>
          <w:rFonts w:ascii="Arial" w:hAnsi="Arial" w:cs="Arial"/>
          <w:sz w:val="22"/>
          <w:szCs w:val="22"/>
          <w:lang w:val="en-US" w:eastAsia="en-US"/>
        </w:rPr>
      </w:pPr>
      <w:r>
        <w:rPr>
          <w:rFonts w:ascii="Arial" w:hAnsi="Arial" w:cs="Arial"/>
          <w:sz w:val="22"/>
          <w:szCs w:val="22"/>
          <w:lang w:val="en-US" w:eastAsia="en-US"/>
        </w:rPr>
        <w:tab/>
        <w:t xml:space="preserve">   29 Moir St, Mt Victoria, Wellington 6011</w:t>
      </w:r>
    </w:p>
    <w:p w:rsidR="00394378" w:rsidRPr="00350CDD" w:rsidRDefault="00394378" w:rsidP="00635C7E">
      <w:pPr>
        <w:autoSpaceDE w:val="0"/>
        <w:spacing w:after="60" w:line="240" w:lineRule="auto"/>
        <w:ind w:firstLine="720"/>
        <w:rPr>
          <w:rFonts w:ascii="Arial" w:hAnsi="Arial" w:cs="Arial"/>
          <w:sz w:val="22"/>
          <w:szCs w:val="22"/>
          <w:lang w:val="en-US" w:eastAsia="en-US"/>
        </w:rPr>
      </w:pPr>
      <w:r>
        <w:rPr>
          <w:rFonts w:ascii="Arial" w:hAnsi="Arial" w:cs="Arial"/>
          <w:sz w:val="22"/>
          <w:szCs w:val="22"/>
          <w:lang w:val="en-US" w:eastAsia="en-US"/>
        </w:rPr>
        <w:t xml:space="preserve">   </w:t>
      </w:r>
      <w:r w:rsidRPr="00350CDD">
        <w:rPr>
          <w:rFonts w:ascii="Arial" w:hAnsi="Arial" w:cs="Arial"/>
          <w:sz w:val="22"/>
          <w:szCs w:val="22"/>
          <w:lang w:val="en-US" w:eastAsia="en-US"/>
        </w:rPr>
        <w:t xml:space="preserve">Phone: (04) </w:t>
      </w:r>
      <w:r>
        <w:rPr>
          <w:rFonts w:ascii="Arial" w:hAnsi="Arial" w:cs="Arial"/>
          <w:sz w:val="22"/>
          <w:szCs w:val="22"/>
          <w:lang w:val="en-US" w:eastAsia="en-US"/>
        </w:rPr>
        <w:t>384 2127</w:t>
      </w:r>
    </w:p>
    <w:p w:rsidR="00394378" w:rsidRPr="005A1BB0" w:rsidRDefault="00394378" w:rsidP="00635C7E">
      <w:pPr>
        <w:spacing w:after="60" w:line="240" w:lineRule="auto"/>
        <w:ind w:firstLine="720"/>
        <w:rPr>
          <w:rFonts w:ascii="Arial" w:hAnsi="Arial" w:cs="Arial"/>
          <w:color w:val="000000"/>
          <w:sz w:val="22"/>
          <w:szCs w:val="22"/>
          <w:lang w:val="en-US" w:eastAsia="en-US"/>
        </w:rPr>
      </w:pPr>
      <w:r>
        <w:rPr>
          <w:rFonts w:ascii="Arial" w:hAnsi="Arial" w:cs="Arial"/>
          <w:sz w:val="22"/>
          <w:szCs w:val="22"/>
          <w:lang w:val="en-US" w:eastAsia="en-US"/>
        </w:rPr>
        <w:t xml:space="preserve">   Email:  </w:t>
      </w:r>
      <w:r w:rsidRPr="005A1BB0">
        <w:rPr>
          <w:rFonts w:ascii="Arial" w:hAnsi="Arial" w:cs="Arial"/>
          <w:color w:val="000000"/>
          <w:sz w:val="22"/>
          <w:szCs w:val="22"/>
          <w:lang w:val="en-US" w:eastAsia="en-US"/>
        </w:rPr>
        <w:t xml:space="preserve">  palmerspring@actrix.co.nz</w:t>
      </w:r>
    </w:p>
    <w:p w:rsidR="00394378" w:rsidRPr="00350CDD" w:rsidRDefault="00394378" w:rsidP="00635C7E">
      <w:pPr>
        <w:autoSpaceDE w:val="0"/>
        <w:spacing w:after="60" w:line="240" w:lineRule="auto"/>
        <w:ind w:firstLine="720"/>
        <w:rPr>
          <w:rFonts w:ascii="Arial" w:hAnsi="Arial" w:cs="Arial"/>
          <w:sz w:val="22"/>
          <w:szCs w:val="22"/>
          <w:lang w:val="en-US" w:eastAsia="en-US"/>
        </w:rPr>
      </w:pPr>
    </w:p>
    <w:p w:rsidR="00394378" w:rsidRPr="00350CDD" w:rsidRDefault="00394378" w:rsidP="00635C7E">
      <w:pPr>
        <w:spacing w:after="60" w:line="240" w:lineRule="auto"/>
        <w:rPr>
          <w:rFonts w:ascii="Arial" w:hAnsi="Arial" w:cs="Arial"/>
          <w:sz w:val="22"/>
          <w:szCs w:val="22"/>
        </w:rPr>
      </w:pPr>
      <w:r w:rsidRPr="00350CDD">
        <w:rPr>
          <w:rFonts w:ascii="Arial" w:hAnsi="Arial" w:cs="Arial"/>
          <w:sz w:val="22"/>
          <w:szCs w:val="22"/>
        </w:rPr>
        <w:t>Greater Wellington Regional Council</w:t>
      </w:r>
    </w:p>
    <w:p w:rsidR="00394378" w:rsidRPr="00350CDD" w:rsidRDefault="00394378" w:rsidP="00635C7E">
      <w:pPr>
        <w:spacing w:after="60" w:line="240" w:lineRule="auto"/>
        <w:rPr>
          <w:rFonts w:ascii="Arial" w:hAnsi="Arial" w:cs="Arial"/>
          <w:sz w:val="22"/>
          <w:szCs w:val="22"/>
        </w:rPr>
      </w:pPr>
      <w:r w:rsidRPr="00350CDD">
        <w:rPr>
          <w:rFonts w:ascii="Arial" w:hAnsi="Arial" w:cs="Arial"/>
          <w:sz w:val="22"/>
          <w:szCs w:val="22"/>
        </w:rPr>
        <w:t>PO Box 11646</w:t>
      </w:r>
    </w:p>
    <w:p w:rsidR="00394378" w:rsidRPr="00350CDD" w:rsidRDefault="00394378" w:rsidP="00635C7E">
      <w:pPr>
        <w:spacing w:after="60" w:line="240" w:lineRule="auto"/>
        <w:rPr>
          <w:rFonts w:ascii="Arial" w:hAnsi="Arial" w:cs="Arial"/>
          <w:sz w:val="22"/>
          <w:szCs w:val="22"/>
        </w:rPr>
      </w:pPr>
      <w:r w:rsidRPr="00350CDD">
        <w:rPr>
          <w:rFonts w:ascii="Arial" w:hAnsi="Arial" w:cs="Arial"/>
          <w:sz w:val="22"/>
          <w:szCs w:val="22"/>
        </w:rPr>
        <w:t>Wellington 6142</w:t>
      </w:r>
    </w:p>
    <w:p w:rsidR="00394378" w:rsidRPr="00350CDD" w:rsidRDefault="00394378" w:rsidP="00635C7E">
      <w:pPr>
        <w:spacing w:after="60" w:line="240" w:lineRule="auto"/>
        <w:rPr>
          <w:rFonts w:ascii="Arial" w:hAnsi="Arial" w:cs="Arial"/>
          <w:sz w:val="22"/>
          <w:szCs w:val="22"/>
        </w:rPr>
      </w:pPr>
      <w:r w:rsidRPr="00C14153">
        <w:rPr>
          <w:rFonts w:ascii="Arial" w:hAnsi="Arial" w:cs="Arial"/>
          <w:sz w:val="22"/>
          <w:szCs w:val="22"/>
        </w:rPr>
        <w:t>Email: info@gw.govt.nz</w:t>
      </w:r>
    </w:p>
    <w:p w:rsidR="00394378" w:rsidRDefault="00394378" w:rsidP="00394378">
      <w:pPr>
        <w:spacing w:after="0" w:line="240" w:lineRule="auto"/>
        <w:rPr>
          <w:rFonts w:ascii="Arial" w:hAnsi="Arial" w:cs="Arial"/>
        </w:rPr>
      </w:pPr>
    </w:p>
    <w:p w:rsidR="00394378" w:rsidRPr="007E5CA9" w:rsidRDefault="00394378" w:rsidP="00394378">
      <w:pPr>
        <w:spacing w:after="0" w:line="240" w:lineRule="auto"/>
        <w:rPr>
          <w:rFonts w:ascii="Arial" w:hAnsi="Arial" w:cs="Arial"/>
          <w:b/>
          <w:sz w:val="24"/>
          <w:szCs w:val="24"/>
        </w:rPr>
      </w:pPr>
      <w:r w:rsidRPr="007E5CA9">
        <w:rPr>
          <w:rFonts w:ascii="Arial" w:hAnsi="Arial" w:cs="Arial"/>
          <w:b/>
          <w:sz w:val="24"/>
          <w:szCs w:val="24"/>
        </w:rPr>
        <w:t xml:space="preserve">Submission on </w:t>
      </w:r>
      <w:r>
        <w:rPr>
          <w:rFonts w:ascii="Arial" w:hAnsi="Arial" w:cs="Arial"/>
          <w:b/>
          <w:sz w:val="24"/>
          <w:szCs w:val="24"/>
        </w:rPr>
        <w:t xml:space="preserve">Greater Wellington </w:t>
      </w:r>
      <w:r w:rsidRPr="007E5CA9">
        <w:rPr>
          <w:rFonts w:ascii="Arial" w:hAnsi="Arial" w:cs="Arial"/>
          <w:b/>
          <w:sz w:val="24"/>
          <w:szCs w:val="24"/>
        </w:rPr>
        <w:t>D</w:t>
      </w:r>
      <w:r>
        <w:rPr>
          <w:rFonts w:ascii="Arial" w:hAnsi="Arial" w:cs="Arial"/>
          <w:b/>
          <w:sz w:val="24"/>
          <w:szCs w:val="24"/>
        </w:rPr>
        <w:t>raft</w:t>
      </w:r>
      <w:r w:rsidRPr="007E5CA9">
        <w:rPr>
          <w:rFonts w:ascii="Arial" w:hAnsi="Arial" w:cs="Arial"/>
          <w:b/>
          <w:sz w:val="24"/>
          <w:szCs w:val="24"/>
        </w:rPr>
        <w:t xml:space="preserve"> </w:t>
      </w:r>
      <w:r>
        <w:rPr>
          <w:rFonts w:ascii="Arial" w:hAnsi="Arial" w:cs="Arial"/>
          <w:b/>
          <w:sz w:val="24"/>
          <w:szCs w:val="24"/>
        </w:rPr>
        <w:t>Climate Change Strategy</w:t>
      </w:r>
    </w:p>
    <w:p w:rsidR="00394378" w:rsidRDefault="00394378" w:rsidP="00394378">
      <w:pPr>
        <w:spacing w:after="0" w:line="240" w:lineRule="auto"/>
        <w:rPr>
          <w:rFonts w:ascii="Arial" w:hAnsi="Arial" w:cs="Arial"/>
        </w:rPr>
      </w:pPr>
    </w:p>
    <w:p w:rsidR="00394378" w:rsidRPr="00E25E56" w:rsidRDefault="00394378" w:rsidP="00635C7E">
      <w:pPr>
        <w:spacing w:after="0" w:line="320" w:lineRule="exact"/>
        <w:rPr>
          <w:rFonts w:ascii="Arial" w:hAnsi="Arial" w:cs="Arial"/>
          <w:sz w:val="22"/>
          <w:szCs w:val="22"/>
        </w:rPr>
      </w:pPr>
      <w:r w:rsidRPr="00E25E56">
        <w:rPr>
          <w:rFonts w:ascii="Arial" w:hAnsi="Arial" w:cs="Arial"/>
          <w:sz w:val="22"/>
          <w:szCs w:val="22"/>
        </w:rPr>
        <w:t>The Mt Victoria Residents’ Association Inc (MVRA) submits the following on the Greater Wellington</w:t>
      </w:r>
      <w:r>
        <w:rPr>
          <w:rFonts w:ascii="Arial" w:hAnsi="Arial" w:cs="Arial"/>
          <w:sz w:val="22"/>
          <w:szCs w:val="22"/>
        </w:rPr>
        <w:t xml:space="preserve"> Draft</w:t>
      </w:r>
      <w:r w:rsidRPr="00E25E56">
        <w:rPr>
          <w:rFonts w:ascii="Arial" w:hAnsi="Arial" w:cs="Arial"/>
          <w:sz w:val="22"/>
          <w:szCs w:val="22"/>
        </w:rPr>
        <w:t xml:space="preserve"> Climate Change Strategy </w:t>
      </w:r>
      <w:r>
        <w:rPr>
          <w:rFonts w:ascii="Arial" w:hAnsi="Arial" w:cs="Arial"/>
          <w:sz w:val="22"/>
          <w:szCs w:val="22"/>
        </w:rPr>
        <w:t>which</w:t>
      </w:r>
      <w:r w:rsidRPr="00E25E56">
        <w:rPr>
          <w:rFonts w:ascii="Arial" w:hAnsi="Arial" w:cs="Arial"/>
          <w:sz w:val="22"/>
          <w:szCs w:val="22"/>
        </w:rPr>
        <w:t xml:space="preserve"> provide</w:t>
      </w:r>
      <w:r>
        <w:rPr>
          <w:rFonts w:ascii="Arial" w:hAnsi="Arial" w:cs="Arial"/>
          <w:sz w:val="22"/>
          <w:szCs w:val="22"/>
        </w:rPr>
        <w:t>s</w:t>
      </w:r>
      <w:r w:rsidRPr="00E25E56">
        <w:rPr>
          <w:rFonts w:ascii="Arial" w:hAnsi="Arial" w:cs="Arial"/>
          <w:sz w:val="22"/>
          <w:szCs w:val="22"/>
        </w:rPr>
        <w:t xml:space="preserve"> an overarching document to align and coordinate climate change actions across GWRC’s responsibilities and operations.</w:t>
      </w:r>
    </w:p>
    <w:p w:rsidR="00394378" w:rsidRDefault="00394378" w:rsidP="00635C7E">
      <w:pPr>
        <w:spacing w:after="0" w:line="240" w:lineRule="auto"/>
        <w:rPr>
          <w:rFonts w:ascii="Arial" w:hAnsi="Arial" w:cs="Arial"/>
          <w:sz w:val="22"/>
          <w:szCs w:val="22"/>
        </w:rPr>
      </w:pPr>
    </w:p>
    <w:p w:rsidR="00394378" w:rsidRPr="00844604" w:rsidRDefault="00394378" w:rsidP="00635C7E">
      <w:pPr>
        <w:spacing w:after="0" w:line="320" w:lineRule="exact"/>
        <w:rPr>
          <w:rFonts w:ascii="Arial" w:hAnsi="Arial" w:cs="Arial"/>
          <w:sz w:val="22"/>
          <w:szCs w:val="22"/>
        </w:rPr>
      </w:pPr>
      <w:r w:rsidRPr="005C0AF3">
        <w:rPr>
          <w:rFonts w:ascii="Arial" w:hAnsi="Arial" w:cs="Arial"/>
          <w:sz w:val="22"/>
          <w:szCs w:val="22"/>
        </w:rPr>
        <w:t>Should the Regional Council hold hearings we would like to present our views in person at a hearing.</w:t>
      </w:r>
    </w:p>
    <w:p w:rsidR="00394378" w:rsidRDefault="00394378" w:rsidP="00635C7E">
      <w:pPr>
        <w:spacing w:after="0" w:line="320" w:lineRule="exact"/>
        <w:rPr>
          <w:rFonts w:ascii="Arial" w:hAnsi="Arial" w:cs="Arial"/>
          <w:sz w:val="22"/>
          <w:szCs w:val="22"/>
        </w:rPr>
      </w:pPr>
    </w:p>
    <w:p w:rsidR="00394378" w:rsidRPr="00280430" w:rsidRDefault="00394378" w:rsidP="00635C7E">
      <w:pPr>
        <w:spacing w:after="0" w:line="320" w:lineRule="exact"/>
        <w:rPr>
          <w:rFonts w:ascii="Arial" w:hAnsi="Arial" w:cs="Arial"/>
          <w:b/>
          <w:sz w:val="22"/>
          <w:szCs w:val="22"/>
        </w:rPr>
      </w:pPr>
      <w:r w:rsidRPr="00280430">
        <w:rPr>
          <w:rFonts w:ascii="Arial" w:hAnsi="Arial" w:cs="Arial"/>
          <w:b/>
          <w:sz w:val="22"/>
          <w:szCs w:val="22"/>
        </w:rPr>
        <w:t>General comments</w:t>
      </w:r>
    </w:p>
    <w:p w:rsidR="00394378" w:rsidRPr="005C0AF3" w:rsidRDefault="00394378" w:rsidP="00635C7E">
      <w:pPr>
        <w:pStyle w:val="ListParagraph"/>
        <w:numPr>
          <w:ilvl w:val="0"/>
          <w:numId w:val="22"/>
        </w:numPr>
        <w:spacing w:after="0" w:line="320" w:lineRule="exact"/>
        <w:ind w:left="360"/>
        <w:rPr>
          <w:rFonts w:ascii="Arial" w:hAnsi="Arial" w:cs="Arial"/>
          <w:sz w:val="22"/>
          <w:szCs w:val="22"/>
        </w:rPr>
      </w:pPr>
      <w:r w:rsidRPr="005C0AF3">
        <w:rPr>
          <w:rFonts w:ascii="Arial" w:hAnsi="Arial" w:cs="Arial"/>
          <w:sz w:val="22"/>
          <w:szCs w:val="22"/>
        </w:rPr>
        <w:t>The Association is pleased to see the GWRC making a commitment to address climate change, despite the uncertainty faced, and despite central government’s unwillingness to show any leadership over climate change.  Significant action is essential as it is clear from the business-as-usual scenario (Appendix 3 of the Draft Plan) that otherwise net GHGs (</w:t>
      </w:r>
      <w:r w:rsidRPr="005C0AF3">
        <w:rPr>
          <w:rFonts w:ascii="Arial" w:hAnsi="Arial" w:cs="Arial"/>
          <w:szCs w:val="22"/>
        </w:rPr>
        <w:t>greenhouse gas</w:t>
      </w:r>
      <w:r w:rsidRPr="005C0AF3">
        <w:rPr>
          <w:rFonts w:ascii="Arial" w:hAnsi="Arial" w:cs="Arial"/>
          <w:sz w:val="22"/>
          <w:szCs w:val="22"/>
        </w:rPr>
        <w:t xml:space="preserve"> emissions) for the Wellington region are set to rise by 3%, reversing the observed trend from 2000-2013. </w:t>
      </w:r>
    </w:p>
    <w:p w:rsidR="00394378" w:rsidRDefault="00394378" w:rsidP="00635C7E">
      <w:pPr>
        <w:spacing w:after="0" w:line="240" w:lineRule="auto"/>
        <w:rPr>
          <w:rFonts w:ascii="Arial" w:hAnsi="Arial" w:cs="Arial"/>
          <w:sz w:val="22"/>
          <w:szCs w:val="22"/>
        </w:rPr>
      </w:pPr>
    </w:p>
    <w:p w:rsidR="00394378" w:rsidRPr="005C0AF3" w:rsidRDefault="00394378" w:rsidP="00635C7E">
      <w:pPr>
        <w:pStyle w:val="ListParagraph"/>
        <w:numPr>
          <w:ilvl w:val="0"/>
          <w:numId w:val="22"/>
        </w:numPr>
        <w:spacing w:after="0" w:line="320" w:lineRule="exact"/>
        <w:ind w:left="360"/>
        <w:rPr>
          <w:rFonts w:ascii="Arial" w:hAnsi="Arial" w:cs="Arial"/>
          <w:sz w:val="22"/>
          <w:szCs w:val="22"/>
        </w:rPr>
      </w:pPr>
      <w:r w:rsidRPr="005C0AF3">
        <w:rPr>
          <w:rFonts w:ascii="Arial" w:hAnsi="Arial" w:cs="Arial"/>
          <w:sz w:val="22"/>
          <w:szCs w:val="22"/>
        </w:rPr>
        <w:t xml:space="preserve">We also agree it is important to strengthen the region’s resilience to respond to major climate, earthquake and wildfire events at both the regional and local levels.  Unfortunately, with the establishment of the Wellington Region Emergency Management Office, Wellington city’s local civil defence networks </w:t>
      </w:r>
      <w:r>
        <w:rPr>
          <w:rFonts w:ascii="Arial" w:hAnsi="Arial" w:cs="Arial"/>
          <w:sz w:val="22"/>
          <w:szCs w:val="22"/>
        </w:rPr>
        <w:t>and the general public have been excluded from participating in overall strategies and plans which is potentially dangerous.</w:t>
      </w:r>
    </w:p>
    <w:p w:rsidR="00394378" w:rsidRDefault="00394378" w:rsidP="00635C7E">
      <w:pPr>
        <w:spacing w:after="0" w:line="240" w:lineRule="auto"/>
        <w:rPr>
          <w:rFonts w:ascii="Arial" w:hAnsi="Arial" w:cs="Arial"/>
          <w:sz w:val="22"/>
          <w:szCs w:val="22"/>
        </w:rPr>
      </w:pPr>
    </w:p>
    <w:p w:rsidR="00394378" w:rsidRPr="005C0AF3" w:rsidRDefault="00394378" w:rsidP="00635C7E">
      <w:pPr>
        <w:pStyle w:val="ListParagraph"/>
        <w:numPr>
          <w:ilvl w:val="0"/>
          <w:numId w:val="22"/>
        </w:numPr>
        <w:spacing w:after="0" w:line="320" w:lineRule="exact"/>
        <w:ind w:left="360"/>
        <w:rPr>
          <w:rFonts w:ascii="Arial" w:hAnsi="Arial" w:cs="Arial"/>
          <w:sz w:val="22"/>
          <w:szCs w:val="22"/>
        </w:rPr>
      </w:pPr>
      <w:r w:rsidRPr="005C0AF3">
        <w:rPr>
          <w:rFonts w:ascii="Arial" w:hAnsi="Arial" w:cs="Arial"/>
          <w:sz w:val="22"/>
          <w:szCs w:val="22"/>
        </w:rPr>
        <w:t>In providing our comments, we note the August 2014 summary of public feedback GWRC received on its initial draft of the Strategy, and agree with the views expressed by:</w:t>
      </w:r>
    </w:p>
    <w:p w:rsidR="00394378" w:rsidRPr="00F50832" w:rsidRDefault="00394378" w:rsidP="008B47EA">
      <w:pPr>
        <w:pStyle w:val="ListParagraph"/>
        <w:numPr>
          <w:ilvl w:val="0"/>
          <w:numId w:val="23"/>
        </w:numPr>
        <w:spacing w:after="0" w:line="300" w:lineRule="exact"/>
        <w:rPr>
          <w:rFonts w:ascii="Arial" w:hAnsi="Arial" w:cs="Arial"/>
          <w:sz w:val="22"/>
          <w:szCs w:val="22"/>
        </w:rPr>
      </w:pPr>
      <w:r w:rsidRPr="00F50832">
        <w:rPr>
          <w:rFonts w:ascii="Arial" w:hAnsi="Arial" w:cs="Arial"/>
          <w:sz w:val="22"/>
          <w:szCs w:val="22"/>
        </w:rPr>
        <w:t xml:space="preserve">85% of respondents </w:t>
      </w:r>
      <w:r>
        <w:rPr>
          <w:rFonts w:ascii="Arial" w:hAnsi="Arial" w:cs="Arial"/>
          <w:sz w:val="22"/>
          <w:szCs w:val="22"/>
        </w:rPr>
        <w:t xml:space="preserve">who </w:t>
      </w:r>
      <w:r w:rsidRPr="00F50832">
        <w:rPr>
          <w:rFonts w:ascii="Arial" w:hAnsi="Arial" w:cs="Arial"/>
          <w:sz w:val="22"/>
          <w:szCs w:val="22"/>
        </w:rPr>
        <w:t>thought climate change effects should be a top, very high, or high priority for GWRC’s planning and decision-making, one reason being climate change could overwhelm and undo all other plans</w:t>
      </w:r>
    </w:p>
    <w:p w:rsidR="00394378" w:rsidRDefault="00394378" w:rsidP="008B47EA">
      <w:pPr>
        <w:pStyle w:val="ListParagraph"/>
        <w:numPr>
          <w:ilvl w:val="0"/>
          <w:numId w:val="23"/>
        </w:numPr>
        <w:spacing w:after="0" w:line="300" w:lineRule="exact"/>
        <w:rPr>
          <w:rFonts w:ascii="Arial" w:hAnsi="Arial" w:cs="Arial"/>
          <w:sz w:val="22"/>
          <w:szCs w:val="22"/>
        </w:rPr>
      </w:pPr>
      <w:r w:rsidRPr="00F50832">
        <w:rPr>
          <w:rFonts w:ascii="Arial" w:hAnsi="Arial" w:cs="Arial"/>
          <w:sz w:val="22"/>
          <w:szCs w:val="22"/>
        </w:rPr>
        <w:t xml:space="preserve">87% </w:t>
      </w:r>
      <w:r>
        <w:rPr>
          <w:rFonts w:ascii="Arial" w:hAnsi="Arial" w:cs="Arial"/>
          <w:sz w:val="22"/>
          <w:szCs w:val="22"/>
        </w:rPr>
        <w:t xml:space="preserve">who </w:t>
      </w:r>
      <w:r w:rsidRPr="00F50832">
        <w:rPr>
          <w:rFonts w:ascii="Arial" w:hAnsi="Arial" w:cs="Arial"/>
          <w:sz w:val="22"/>
          <w:szCs w:val="22"/>
        </w:rPr>
        <w:t>thought GWRC should be more involved in climate change mitigation as well as</w:t>
      </w:r>
      <w:r>
        <w:rPr>
          <w:rFonts w:ascii="Arial" w:hAnsi="Arial" w:cs="Arial"/>
          <w:sz w:val="22"/>
          <w:szCs w:val="22"/>
        </w:rPr>
        <w:t xml:space="preserve"> with adaptation and resilience</w:t>
      </w:r>
    </w:p>
    <w:p w:rsidR="00394378" w:rsidRDefault="00394378" w:rsidP="008B47EA">
      <w:pPr>
        <w:pStyle w:val="ListParagraph"/>
        <w:numPr>
          <w:ilvl w:val="0"/>
          <w:numId w:val="23"/>
        </w:numPr>
        <w:spacing w:after="0" w:line="300" w:lineRule="exact"/>
        <w:rPr>
          <w:rFonts w:ascii="Arial" w:hAnsi="Arial" w:cs="Arial"/>
          <w:sz w:val="22"/>
          <w:szCs w:val="22"/>
        </w:rPr>
      </w:pPr>
      <w:r>
        <w:rPr>
          <w:rFonts w:ascii="Arial" w:hAnsi="Arial" w:cs="Arial"/>
          <w:sz w:val="22"/>
          <w:szCs w:val="22"/>
        </w:rPr>
        <w:t>33% who preferred a time horizon for the Strategy of 2020 or sooner.</w:t>
      </w:r>
    </w:p>
    <w:p w:rsidR="00394378" w:rsidRDefault="00394378" w:rsidP="00635C7E">
      <w:pPr>
        <w:spacing w:after="0" w:line="240" w:lineRule="auto"/>
        <w:rPr>
          <w:rFonts w:ascii="Arial" w:hAnsi="Arial" w:cs="Arial"/>
          <w:sz w:val="22"/>
          <w:szCs w:val="22"/>
        </w:rPr>
      </w:pPr>
    </w:p>
    <w:p w:rsidR="008B47EA" w:rsidRDefault="00394378" w:rsidP="00635C7E">
      <w:pPr>
        <w:pStyle w:val="BodyText"/>
        <w:numPr>
          <w:ilvl w:val="0"/>
          <w:numId w:val="22"/>
        </w:numPr>
        <w:suppressAutoHyphens w:val="0"/>
        <w:spacing w:after="0" w:line="320" w:lineRule="exact"/>
        <w:ind w:left="360"/>
        <w:jc w:val="both"/>
        <w:rPr>
          <w:rFonts w:ascii="Arial" w:hAnsi="Arial" w:cs="Arial"/>
          <w:sz w:val="22"/>
          <w:szCs w:val="22"/>
        </w:rPr>
      </w:pPr>
      <w:r w:rsidRPr="00635C7E">
        <w:rPr>
          <w:rFonts w:ascii="Arial" w:hAnsi="Arial" w:cs="Arial"/>
          <w:sz w:val="22"/>
          <w:szCs w:val="22"/>
        </w:rPr>
        <w:t xml:space="preserve">Action to reduce GHGs is critical as by 2011, New Zealand’s gross emissions had increased by </w:t>
      </w:r>
    </w:p>
    <w:p w:rsidR="008B47EA" w:rsidRDefault="00394378" w:rsidP="008B47EA">
      <w:pPr>
        <w:pStyle w:val="BodyText"/>
        <w:suppressAutoHyphens w:val="0"/>
        <w:spacing w:after="0" w:line="320" w:lineRule="exact"/>
        <w:ind w:left="360"/>
        <w:jc w:val="both"/>
        <w:rPr>
          <w:rFonts w:ascii="Arial" w:hAnsi="Arial" w:cs="Arial"/>
          <w:i/>
          <w:sz w:val="22"/>
          <w:szCs w:val="22"/>
        </w:rPr>
      </w:pPr>
      <w:r w:rsidRPr="00635C7E">
        <w:rPr>
          <w:rFonts w:ascii="Arial" w:hAnsi="Arial" w:cs="Arial"/>
          <w:sz w:val="22"/>
          <w:szCs w:val="22"/>
        </w:rPr>
        <w:t xml:space="preserve">22% and its net emissions by 88% since 1990 (see the Ministry for the Environment’s 2013 </w:t>
      </w:r>
      <w:r w:rsidRPr="00635C7E">
        <w:rPr>
          <w:rFonts w:ascii="Arial" w:hAnsi="Arial" w:cs="Arial"/>
          <w:i/>
          <w:sz w:val="22"/>
          <w:szCs w:val="22"/>
        </w:rPr>
        <w:t xml:space="preserve">Sixth </w:t>
      </w:r>
    </w:p>
    <w:p w:rsidR="008B47EA" w:rsidRDefault="008B47EA" w:rsidP="008B47EA">
      <w:pPr>
        <w:pStyle w:val="BodyText"/>
        <w:suppressAutoHyphens w:val="0"/>
        <w:spacing w:after="0" w:line="320" w:lineRule="exact"/>
        <w:ind w:left="360"/>
        <w:jc w:val="both"/>
        <w:rPr>
          <w:rFonts w:ascii="Arial" w:hAnsi="Arial" w:cs="Arial"/>
          <w:i/>
          <w:sz w:val="22"/>
          <w:szCs w:val="22"/>
        </w:rPr>
      </w:pPr>
    </w:p>
    <w:p w:rsidR="00394378" w:rsidRPr="00635C7E" w:rsidRDefault="00394378" w:rsidP="008B47EA">
      <w:pPr>
        <w:pStyle w:val="BodyText"/>
        <w:suppressAutoHyphens w:val="0"/>
        <w:spacing w:after="0" w:line="320" w:lineRule="exact"/>
        <w:ind w:left="360"/>
        <w:jc w:val="both"/>
        <w:rPr>
          <w:rFonts w:ascii="Arial" w:hAnsi="Arial" w:cs="Arial"/>
          <w:sz w:val="22"/>
          <w:szCs w:val="22"/>
        </w:rPr>
      </w:pPr>
      <w:r w:rsidRPr="00635C7E">
        <w:rPr>
          <w:rFonts w:ascii="Arial" w:hAnsi="Arial" w:cs="Arial"/>
          <w:i/>
          <w:sz w:val="22"/>
          <w:szCs w:val="22"/>
        </w:rPr>
        <w:t>National Communication under the United Nations Framework Convention on Climate Change and the Kyoto Protocol</w:t>
      </w:r>
      <w:r w:rsidRPr="00635C7E">
        <w:rPr>
          <w:rFonts w:ascii="Arial" w:hAnsi="Arial" w:cs="Arial"/>
          <w:sz w:val="22"/>
          <w:szCs w:val="22"/>
        </w:rPr>
        <w:t>).</w:t>
      </w:r>
    </w:p>
    <w:p w:rsidR="00394378" w:rsidRPr="00635C7E" w:rsidRDefault="00394378" w:rsidP="00635C7E">
      <w:pPr>
        <w:spacing w:after="0" w:line="320" w:lineRule="exact"/>
        <w:rPr>
          <w:rFonts w:ascii="Arial" w:hAnsi="Arial" w:cs="Arial"/>
          <w:sz w:val="22"/>
          <w:szCs w:val="22"/>
        </w:rPr>
      </w:pPr>
    </w:p>
    <w:p w:rsidR="00394378" w:rsidRPr="00C27F5A" w:rsidRDefault="00394378" w:rsidP="00635C7E">
      <w:pPr>
        <w:spacing w:after="0" w:line="320" w:lineRule="exact"/>
        <w:rPr>
          <w:rFonts w:ascii="Arial" w:hAnsi="Arial" w:cs="Arial"/>
          <w:b/>
          <w:sz w:val="22"/>
          <w:szCs w:val="22"/>
        </w:rPr>
      </w:pPr>
      <w:r w:rsidRPr="00C27F5A">
        <w:rPr>
          <w:rFonts w:ascii="Arial" w:hAnsi="Arial" w:cs="Arial"/>
          <w:b/>
          <w:sz w:val="22"/>
          <w:szCs w:val="22"/>
        </w:rPr>
        <w:t>Vision</w:t>
      </w:r>
      <w:r>
        <w:rPr>
          <w:rFonts w:ascii="Arial" w:hAnsi="Arial" w:cs="Arial"/>
          <w:b/>
          <w:sz w:val="22"/>
          <w:szCs w:val="22"/>
        </w:rPr>
        <w:t xml:space="preserve"> and title</w:t>
      </w:r>
    </w:p>
    <w:p w:rsidR="00394378" w:rsidRPr="005C0AF3" w:rsidRDefault="00394378" w:rsidP="00635C7E">
      <w:pPr>
        <w:pStyle w:val="ListParagraph"/>
        <w:numPr>
          <w:ilvl w:val="0"/>
          <w:numId w:val="22"/>
        </w:numPr>
        <w:spacing w:after="0" w:line="320" w:lineRule="exact"/>
        <w:ind w:left="360"/>
        <w:rPr>
          <w:rFonts w:ascii="Arial" w:hAnsi="Arial" w:cs="Arial"/>
          <w:sz w:val="22"/>
          <w:szCs w:val="22"/>
        </w:rPr>
      </w:pPr>
      <w:r w:rsidRPr="005C0AF3">
        <w:rPr>
          <w:rFonts w:ascii="Arial" w:hAnsi="Arial" w:cs="Arial"/>
          <w:sz w:val="22"/>
          <w:szCs w:val="22"/>
        </w:rPr>
        <w:t>The Association urges that the Vision include both long-term resilience and reduction of GHGs and suggest it say:</w:t>
      </w:r>
    </w:p>
    <w:p w:rsidR="00394378" w:rsidRPr="005C0AF3" w:rsidRDefault="00394378" w:rsidP="00635C7E">
      <w:pPr>
        <w:spacing w:after="0" w:line="320" w:lineRule="exact"/>
        <w:ind w:left="360"/>
        <w:rPr>
          <w:rFonts w:ascii="Arial" w:hAnsi="Arial" w:cs="Arial"/>
          <w:i/>
          <w:sz w:val="22"/>
          <w:szCs w:val="22"/>
        </w:rPr>
      </w:pPr>
      <w:r w:rsidRPr="005C0AF3">
        <w:rPr>
          <w:rFonts w:ascii="Arial" w:hAnsi="Arial" w:cs="Arial"/>
          <w:i/>
          <w:sz w:val="22"/>
          <w:szCs w:val="22"/>
        </w:rPr>
        <w:t>“Greater Wellington Regional Council reduces greenhouse gas emissions and strengthens the long-term resilience of the Wellington region through climate change action and awareness.”</w:t>
      </w:r>
    </w:p>
    <w:p w:rsidR="00394378" w:rsidRDefault="00394378" w:rsidP="00635C7E">
      <w:pPr>
        <w:spacing w:after="0" w:line="240" w:lineRule="auto"/>
        <w:rPr>
          <w:rFonts w:ascii="Arial" w:hAnsi="Arial" w:cs="Arial"/>
          <w:sz w:val="22"/>
          <w:szCs w:val="22"/>
        </w:rPr>
      </w:pPr>
    </w:p>
    <w:p w:rsidR="00394378" w:rsidRPr="005C0AF3" w:rsidRDefault="00394378" w:rsidP="00635C7E">
      <w:pPr>
        <w:pStyle w:val="ListParagraph"/>
        <w:numPr>
          <w:ilvl w:val="0"/>
          <w:numId w:val="22"/>
        </w:numPr>
        <w:spacing w:after="0" w:line="320" w:lineRule="exact"/>
        <w:ind w:left="360"/>
        <w:rPr>
          <w:rFonts w:ascii="Arial" w:hAnsi="Arial" w:cs="Arial"/>
          <w:sz w:val="22"/>
          <w:szCs w:val="22"/>
        </w:rPr>
      </w:pPr>
      <w:r w:rsidRPr="005C0AF3">
        <w:rPr>
          <w:rFonts w:ascii="Arial" w:hAnsi="Arial" w:cs="Arial"/>
          <w:sz w:val="22"/>
          <w:szCs w:val="22"/>
        </w:rPr>
        <w:t>In addition, we suggest the title of the document be amended to “A strategy to guide the Wellington Regional Council’s climate change mitigation and resilience activities”.  Reducing GHGs should have priority as it will reduce the negative impacts of climate change and the need for more resilience activities</w:t>
      </w:r>
      <w:r w:rsidRPr="00F80E91">
        <w:rPr>
          <w:rFonts w:ascii="Arial" w:hAnsi="Arial" w:cs="Arial"/>
          <w:sz w:val="22"/>
          <w:szCs w:val="22"/>
        </w:rPr>
        <w:t xml:space="preserve"> </w:t>
      </w:r>
      <w:r>
        <w:rPr>
          <w:rFonts w:ascii="Arial" w:hAnsi="Arial" w:cs="Arial"/>
          <w:sz w:val="22"/>
          <w:szCs w:val="22"/>
        </w:rPr>
        <w:t xml:space="preserve">in the </w:t>
      </w:r>
      <w:r w:rsidRPr="005C0AF3">
        <w:rPr>
          <w:rFonts w:ascii="Arial" w:hAnsi="Arial" w:cs="Arial"/>
          <w:sz w:val="22"/>
          <w:szCs w:val="22"/>
        </w:rPr>
        <w:t xml:space="preserve">long-term.  </w:t>
      </w:r>
    </w:p>
    <w:p w:rsidR="00394378" w:rsidRPr="00343D30" w:rsidRDefault="00394378" w:rsidP="00635C7E">
      <w:pPr>
        <w:spacing w:after="0" w:line="240" w:lineRule="auto"/>
        <w:rPr>
          <w:rFonts w:ascii="Arial" w:hAnsi="Arial" w:cs="Arial"/>
          <w:sz w:val="22"/>
          <w:szCs w:val="22"/>
        </w:rPr>
      </w:pPr>
    </w:p>
    <w:p w:rsidR="00394378" w:rsidRPr="005C0AF3" w:rsidRDefault="00394378" w:rsidP="00635C7E">
      <w:pPr>
        <w:pStyle w:val="ListParagraph"/>
        <w:numPr>
          <w:ilvl w:val="0"/>
          <w:numId w:val="22"/>
        </w:numPr>
        <w:spacing w:after="0" w:line="320" w:lineRule="exact"/>
        <w:ind w:left="360"/>
        <w:rPr>
          <w:rFonts w:ascii="Arial" w:hAnsi="Arial" w:cs="Arial"/>
          <w:sz w:val="22"/>
          <w:szCs w:val="22"/>
        </w:rPr>
      </w:pPr>
      <w:r w:rsidRPr="005C0AF3">
        <w:rPr>
          <w:rFonts w:ascii="Arial" w:hAnsi="Arial" w:cs="Arial"/>
          <w:sz w:val="22"/>
          <w:szCs w:val="22"/>
        </w:rPr>
        <w:t>The discussion in the Draft Strategy leading up to Section 4’s strategic approach places a lot of emphasis on climate change resilience, ie. analysis of the negative effects of climate change, but has little analysis of the causes of climate change.  For example:</w:t>
      </w:r>
    </w:p>
    <w:p w:rsidR="00394378" w:rsidRPr="00F2747C" w:rsidRDefault="00394378" w:rsidP="008B47EA">
      <w:pPr>
        <w:pStyle w:val="ListParagraph"/>
        <w:numPr>
          <w:ilvl w:val="0"/>
          <w:numId w:val="24"/>
        </w:numPr>
        <w:spacing w:after="0" w:line="300" w:lineRule="exact"/>
        <w:rPr>
          <w:rFonts w:ascii="Arial" w:hAnsi="Arial" w:cs="Arial"/>
          <w:sz w:val="22"/>
          <w:szCs w:val="22"/>
        </w:rPr>
      </w:pPr>
      <w:r w:rsidRPr="00F2747C">
        <w:rPr>
          <w:rFonts w:ascii="Arial" w:hAnsi="Arial" w:cs="Arial"/>
          <w:sz w:val="22"/>
          <w:szCs w:val="22"/>
        </w:rPr>
        <w:t>Section 3.2.2 Key climate change risks – should acknowledge the major risk of not acting to reduce GHG</w:t>
      </w:r>
      <w:r>
        <w:rPr>
          <w:rFonts w:ascii="Arial" w:hAnsi="Arial" w:cs="Arial"/>
          <w:sz w:val="22"/>
          <w:szCs w:val="22"/>
        </w:rPr>
        <w:t>s as emissions are</w:t>
      </w:r>
      <w:r w:rsidRPr="00F2747C">
        <w:rPr>
          <w:rFonts w:ascii="Arial" w:hAnsi="Arial" w:cs="Arial"/>
          <w:sz w:val="22"/>
          <w:szCs w:val="22"/>
        </w:rPr>
        <w:t xml:space="preserve"> the cause of many of the other risks identified</w:t>
      </w:r>
    </w:p>
    <w:p w:rsidR="00394378" w:rsidRPr="00F2747C" w:rsidRDefault="00394378" w:rsidP="008B47EA">
      <w:pPr>
        <w:pStyle w:val="ListParagraph"/>
        <w:numPr>
          <w:ilvl w:val="0"/>
          <w:numId w:val="24"/>
        </w:numPr>
        <w:spacing w:after="0" w:line="300" w:lineRule="exact"/>
        <w:rPr>
          <w:rFonts w:ascii="Arial" w:hAnsi="Arial" w:cs="Arial"/>
          <w:sz w:val="22"/>
          <w:szCs w:val="22"/>
        </w:rPr>
      </w:pPr>
      <w:r w:rsidRPr="00F2747C">
        <w:rPr>
          <w:rFonts w:ascii="Arial" w:hAnsi="Arial" w:cs="Arial"/>
          <w:sz w:val="22"/>
          <w:szCs w:val="22"/>
        </w:rPr>
        <w:t>Section 3.3 GWRC’s role in addressing climate change -  talks about the risks to regional land transport and land management but does not talk about transport’s role in reducing GHG</w:t>
      </w:r>
      <w:r>
        <w:rPr>
          <w:rFonts w:ascii="Arial" w:hAnsi="Arial" w:cs="Arial"/>
          <w:sz w:val="22"/>
          <w:szCs w:val="22"/>
        </w:rPr>
        <w:t xml:space="preserve">s </w:t>
      </w:r>
      <w:r w:rsidRPr="00F2747C">
        <w:rPr>
          <w:rFonts w:ascii="Arial" w:hAnsi="Arial" w:cs="Arial"/>
          <w:sz w:val="22"/>
          <w:szCs w:val="22"/>
        </w:rPr>
        <w:t>and forestation’s role in offsetting GHGs.</w:t>
      </w:r>
    </w:p>
    <w:p w:rsidR="00394378" w:rsidRPr="00F40832" w:rsidRDefault="00394378" w:rsidP="00635C7E">
      <w:pPr>
        <w:spacing w:after="0" w:line="240" w:lineRule="auto"/>
        <w:rPr>
          <w:rFonts w:ascii="Arial" w:hAnsi="Arial" w:cs="Arial"/>
          <w:sz w:val="22"/>
          <w:szCs w:val="22"/>
        </w:rPr>
      </w:pPr>
    </w:p>
    <w:p w:rsidR="00394378" w:rsidRPr="005C0AF3" w:rsidRDefault="00394378" w:rsidP="00635C7E">
      <w:pPr>
        <w:pStyle w:val="ListParagraph"/>
        <w:numPr>
          <w:ilvl w:val="0"/>
          <w:numId w:val="22"/>
        </w:numPr>
        <w:spacing w:after="0" w:line="320" w:lineRule="exact"/>
        <w:ind w:left="360"/>
        <w:rPr>
          <w:rFonts w:ascii="Arial" w:hAnsi="Arial" w:cs="Arial"/>
          <w:sz w:val="22"/>
          <w:szCs w:val="22"/>
        </w:rPr>
      </w:pPr>
      <w:r w:rsidRPr="005C0AF3">
        <w:rPr>
          <w:rFonts w:ascii="Arial" w:hAnsi="Arial" w:cs="Arial"/>
          <w:sz w:val="22"/>
          <w:szCs w:val="22"/>
        </w:rPr>
        <w:t xml:space="preserve">We note that the reason given is that “... there is no clear legal mandate for local government in New Zealand to undertake climate change mitigation (emission reduction) activities.”  This assumption appears to be based on the provisions of section 70A of the Resource Management Act 1991 stating that a regional council, </w:t>
      </w:r>
      <w:r w:rsidRPr="005C0AF3">
        <w:rPr>
          <w:rFonts w:ascii="Arial" w:hAnsi="Arial" w:cs="Arial"/>
          <w:color w:val="000000"/>
          <w:sz w:val="22"/>
          <w:szCs w:val="22"/>
          <w:lang w:val="en-NZ"/>
        </w:rPr>
        <w:t xml:space="preserve">when making a rule to control the discharge into air of greenhouse gases, </w:t>
      </w:r>
      <w:r w:rsidRPr="005C0AF3">
        <w:rPr>
          <w:rFonts w:ascii="Arial" w:hAnsi="Arial" w:cs="Arial"/>
          <w:sz w:val="22"/>
          <w:szCs w:val="22"/>
        </w:rPr>
        <w:t>must not have regard to the effects of such a discharge on climate change “</w:t>
      </w:r>
      <w:r w:rsidRPr="005C0AF3">
        <w:rPr>
          <w:rFonts w:ascii="Arial" w:hAnsi="Arial" w:cs="Arial"/>
          <w:i/>
          <w:color w:val="000000"/>
          <w:sz w:val="22"/>
          <w:szCs w:val="22"/>
          <w:lang w:val="en-NZ"/>
        </w:rPr>
        <w:t xml:space="preserve">except to the extent that the use and development of renewable energy enables a reduction in the discharge into air of greenhouse gases”.  </w:t>
      </w:r>
      <w:r w:rsidRPr="005C0AF3">
        <w:rPr>
          <w:rFonts w:ascii="Arial" w:hAnsi="Arial" w:cs="Arial"/>
          <w:sz w:val="22"/>
          <w:szCs w:val="22"/>
        </w:rPr>
        <w:t>In our view, the exception does provide a partial mandate, and a broader mandate also appears to be given by section 7(i) and (j).</w:t>
      </w:r>
      <w:r>
        <w:rPr>
          <w:rFonts w:ascii="Arial" w:hAnsi="Arial" w:cs="Arial"/>
          <w:sz w:val="22"/>
          <w:szCs w:val="22"/>
        </w:rPr>
        <w:t xml:space="preserve">  In addition, we suggest GWRC urge central government to be clear about who is responsible as the general public has a right to know whom to hold accountable.</w:t>
      </w:r>
    </w:p>
    <w:p w:rsidR="00394378" w:rsidRDefault="00394378" w:rsidP="00635C7E">
      <w:pPr>
        <w:spacing w:after="0" w:line="320" w:lineRule="exact"/>
        <w:rPr>
          <w:rFonts w:ascii="Arial" w:hAnsi="Arial" w:cs="Arial"/>
          <w:sz w:val="22"/>
          <w:szCs w:val="22"/>
        </w:rPr>
      </w:pPr>
    </w:p>
    <w:p w:rsidR="00394378" w:rsidRPr="00B0382A" w:rsidRDefault="00394378" w:rsidP="00635C7E">
      <w:pPr>
        <w:spacing w:after="0" w:line="320" w:lineRule="exact"/>
        <w:rPr>
          <w:rFonts w:ascii="Arial" w:hAnsi="Arial" w:cs="Arial"/>
          <w:b/>
          <w:sz w:val="22"/>
          <w:szCs w:val="22"/>
        </w:rPr>
      </w:pPr>
      <w:r w:rsidRPr="00B0382A">
        <w:rPr>
          <w:rFonts w:ascii="Arial" w:hAnsi="Arial" w:cs="Arial"/>
          <w:b/>
          <w:sz w:val="22"/>
          <w:szCs w:val="22"/>
        </w:rPr>
        <w:t>Purpose of Strategy</w:t>
      </w:r>
    </w:p>
    <w:p w:rsidR="00394378" w:rsidRPr="005C0AF3" w:rsidRDefault="00394378" w:rsidP="00635C7E">
      <w:pPr>
        <w:pStyle w:val="ListParagraph"/>
        <w:numPr>
          <w:ilvl w:val="0"/>
          <w:numId w:val="22"/>
        </w:numPr>
        <w:spacing w:after="0" w:line="320" w:lineRule="exact"/>
        <w:ind w:left="360"/>
        <w:rPr>
          <w:rFonts w:ascii="Arial" w:hAnsi="Arial" w:cs="Arial"/>
          <w:sz w:val="22"/>
          <w:szCs w:val="22"/>
        </w:rPr>
      </w:pPr>
      <w:r w:rsidRPr="005C0AF3">
        <w:rPr>
          <w:rFonts w:ascii="Arial" w:hAnsi="Arial" w:cs="Arial"/>
          <w:sz w:val="22"/>
          <w:szCs w:val="22"/>
        </w:rPr>
        <w:t>Following on from our comments above, the Strategy should provide clear strategic direction on GWRC’s intentions and priorities regarding climate change, and act as a guide for both climate resilience and GHG reduction activities across GWRC.</w:t>
      </w:r>
    </w:p>
    <w:p w:rsidR="00635C7E" w:rsidRPr="00B0382A" w:rsidRDefault="00635C7E" w:rsidP="00635C7E">
      <w:pPr>
        <w:spacing w:after="0" w:line="320" w:lineRule="exact"/>
        <w:rPr>
          <w:rFonts w:ascii="Arial" w:hAnsi="Arial" w:cs="Arial"/>
          <w:sz w:val="22"/>
          <w:szCs w:val="22"/>
        </w:rPr>
      </w:pPr>
    </w:p>
    <w:p w:rsidR="00394378" w:rsidRPr="00343D30" w:rsidRDefault="00394378" w:rsidP="00635C7E">
      <w:pPr>
        <w:spacing w:after="0" w:line="320" w:lineRule="exact"/>
        <w:rPr>
          <w:rFonts w:ascii="Arial" w:hAnsi="Arial" w:cs="Arial"/>
          <w:b/>
          <w:sz w:val="22"/>
          <w:szCs w:val="22"/>
        </w:rPr>
      </w:pPr>
      <w:r w:rsidRPr="00343D30">
        <w:rPr>
          <w:rFonts w:ascii="Arial" w:hAnsi="Arial" w:cs="Arial"/>
          <w:b/>
          <w:sz w:val="22"/>
          <w:szCs w:val="22"/>
        </w:rPr>
        <w:t>Objectives</w:t>
      </w:r>
    </w:p>
    <w:p w:rsidR="008B47EA" w:rsidRPr="00F1078B" w:rsidRDefault="00394378" w:rsidP="008B47EA">
      <w:pPr>
        <w:pStyle w:val="ListParagraph"/>
        <w:numPr>
          <w:ilvl w:val="0"/>
          <w:numId w:val="22"/>
        </w:numPr>
        <w:spacing w:after="0" w:line="320" w:lineRule="exact"/>
        <w:ind w:left="360"/>
        <w:rPr>
          <w:rFonts w:ascii="Arial" w:hAnsi="Arial" w:cs="Arial"/>
          <w:sz w:val="22"/>
          <w:szCs w:val="22"/>
        </w:rPr>
      </w:pPr>
      <w:r w:rsidRPr="00F1078B">
        <w:rPr>
          <w:rFonts w:ascii="Arial" w:hAnsi="Arial" w:cs="Arial"/>
          <w:sz w:val="22"/>
          <w:szCs w:val="22"/>
        </w:rPr>
        <w:t>We applaud Objective 1 (Mitigation) which relates to reducing GHG emissions, particularly in light</w:t>
      </w:r>
      <w:r w:rsidR="008B47EA" w:rsidRPr="00F1078B">
        <w:rPr>
          <w:rFonts w:ascii="Arial" w:hAnsi="Arial" w:cs="Arial"/>
          <w:sz w:val="22"/>
          <w:szCs w:val="22"/>
        </w:rPr>
        <w:t xml:space="preserve"> </w:t>
      </w:r>
      <w:r w:rsidRPr="00F1078B">
        <w:rPr>
          <w:rFonts w:ascii="Arial" w:hAnsi="Arial" w:cs="Arial"/>
          <w:sz w:val="22"/>
          <w:szCs w:val="22"/>
        </w:rPr>
        <w:t xml:space="preserve">of the seeming reluctance in the title and Sections 1 to 3 of the Draft Strategy to address this issue.  However, we suggest it make a clearer commitment to action by stating “GHG emissions </w:t>
      </w:r>
    </w:p>
    <w:p w:rsidR="008B47EA" w:rsidRDefault="008B47EA" w:rsidP="008B47EA">
      <w:pPr>
        <w:spacing w:after="0" w:line="320" w:lineRule="exact"/>
        <w:ind w:left="360"/>
        <w:rPr>
          <w:rFonts w:ascii="Arial" w:hAnsi="Arial" w:cs="Arial"/>
          <w:sz w:val="22"/>
          <w:szCs w:val="22"/>
        </w:rPr>
      </w:pPr>
    </w:p>
    <w:p w:rsidR="00394378" w:rsidRPr="008B47EA" w:rsidRDefault="00394378" w:rsidP="008B47EA">
      <w:pPr>
        <w:spacing w:after="0" w:line="320" w:lineRule="exact"/>
        <w:ind w:left="360"/>
        <w:rPr>
          <w:rFonts w:ascii="Arial" w:hAnsi="Arial" w:cs="Arial"/>
          <w:sz w:val="22"/>
          <w:szCs w:val="22"/>
        </w:rPr>
      </w:pPr>
      <w:r w:rsidRPr="008B47EA">
        <w:rPr>
          <w:rFonts w:ascii="Arial" w:hAnsi="Arial" w:cs="Arial"/>
          <w:sz w:val="22"/>
          <w:szCs w:val="22"/>
        </w:rPr>
        <w:t xml:space="preserve">are reduced across all GWRC’s areas of influence ...”.  We are pleased to see GWRC providing leadership on this issue, in line with increasing international recognition of the crucial contribution of local government to mitigating climate change.  </w:t>
      </w:r>
      <w:r w:rsidR="00F1078B" w:rsidRPr="001D6C64">
        <w:rPr>
          <w:rFonts w:ascii="Arial" w:hAnsi="Arial" w:cs="Arial"/>
          <w:sz w:val="22"/>
          <w:szCs w:val="22"/>
        </w:rPr>
        <w:t xml:space="preserve">This is especially important in light of the inability of our central government’s main strategy for reducing GHGs, ie. the </w:t>
      </w:r>
      <w:r w:rsidR="00F1078B">
        <w:rPr>
          <w:rFonts w:ascii="Arial" w:hAnsi="Arial" w:cs="Arial"/>
          <w:sz w:val="22"/>
          <w:szCs w:val="22"/>
        </w:rPr>
        <w:t xml:space="preserve">NZ </w:t>
      </w:r>
      <w:r w:rsidR="00F1078B" w:rsidRPr="001D6C64">
        <w:rPr>
          <w:rFonts w:ascii="Arial" w:hAnsi="Arial" w:cs="Arial"/>
          <w:sz w:val="22"/>
          <w:szCs w:val="22"/>
        </w:rPr>
        <w:t>Emissions Trading Scheme</w:t>
      </w:r>
      <w:r w:rsidR="00F1078B">
        <w:rPr>
          <w:rFonts w:ascii="Arial" w:hAnsi="Arial" w:cs="Arial"/>
          <w:sz w:val="22"/>
          <w:szCs w:val="22"/>
        </w:rPr>
        <w:t>, to check the growth of, let alone reduce, New Zealand’s GHGs</w:t>
      </w:r>
      <w:r w:rsidR="00F1078B" w:rsidRPr="001D6C64">
        <w:rPr>
          <w:rFonts w:ascii="Arial" w:hAnsi="Arial" w:cs="Arial"/>
          <w:sz w:val="22"/>
          <w:szCs w:val="22"/>
        </w:rPr>
        <w:t xml:space="preserve">.  </w:t>
      </w:r>
      <w:r w:rsidRPr="008B47EA">
        <w:rPr>
          <w:rFonts w:ascii="Arial" w:hAnsi="Arial" w:cs="Arial"/>
          <w:sz w:val="22"/>
          <w:szCs w:val="22"/>
        </w:rPr>
        <w:t>We would like to see this section refer explicitly to Section 7(j) of the Resource Management Act on the need for particular regard to the benefits to be derived from the use and development of renewable energy.</w:t>
      </w:r>
    </w:p>
    <w:p w:rsidR="00394378" w:rsidRDefault="00394378" w:rsidP="00635C7E">
      <w:pPr>
        <w:spacing w:after="0" w:line="240" w:lineRule="auto"/>
        <w:rPr>
          <w:rFonts w:ascii="Arial" w:hAnsi="Arial" w:cs="Arial"/>
          <w:sz w:val="22"/>
          <w:szCs w:val="22"/>
        </w:rPr>
      </w:pPr>
    </w:p>
    <w:p w:rsidR="00394378" w:rsidRDefault="00394378" w:rsidP="00635C7E">
      <w:pPr>
        <w:pStyle w:val="ListParagraph"/>
        <w:numPr>
          <w:ilvl w:val="0"/>
          <w:numId w:val="22"/>
        </w:numPr>
        <w:spacing w:after="0" w:line="320" w:lineRule="exact"/>
        <w:ind w:left="360"/>
        <w:rPr>
          <w:rFonts w:ascii="Arial" w:hAnsi="Arial" w:cs="Arial"/>
          <w:sz w:val="22"/>
          <w:szCs w:val="22"/>
        </w:rPr>
      </w:pPr>
      <w:r>
        <w:rPr>
          <w:rFonts w:ascii="Arial" w:hAnsi="Arial" w:cs="Arial"/>
          <w:sz w:val="22"/>
          <w:szCs w:val="22"/>
        </w:rPr>
        <w:t>We also agree with Objectives 2 (Adaptation) and 3 (Awareness).  We note that the arguments used in favour of Adaptation and Awareness also apply to Objective 1.  We like the emphasis in Objective 3 that all levels of our society from central government to the individual are responsible for reducing emissions and improving adaptation and resilience.  We do not agree with the implication of one statement in Objective 3 that divides responsibilities between central government for GHG reductions, and local government for addressing the impacts.  Both issues require action from all levels of government, as well as from individuals.</w:t>
      </w:r>
    </w:p>
    <w:p w:rsidR="00394378" w:rsidRDefault="00394378" w:rsidP="00635C7E">
      <w:pPr>
        <w:spacing w:after="0" w:line="320" w:lineRule="exact"/>
        <w:rPr>
          <w:rFonts w:ascii="Arial" w:hAnsi="Arial" w:cs="Arial"/>
          <w:sz w:val="22"/>
          <w:szCs w:val="22"/>
        </w:rPr>
      </w:pPr>
    </w:p>
    <w:p w:rsidR="00394378" w:rsidRPr="004E23F2" w:rsidRDefault="00394378" w:rsidP="00635C7E">
      <w:pPr>
        <w:spacing w:after="0" w:line="320" w:lineRule="exact"/>
        <w:rPr>
          <w:rFonts w:ascii="Arial" w:hAnsi="Arial" w:cs="Arial"/>
          <w:b/>
          <w:sz w:val="22"/>
          <w:szCs w:val="22"/>
        </w:rPr>
      </w:pPr>
      <w:r w:rsidRPr="004E23F2">
        <w:rPr>
          <w:rFonts w:ascii="Arial" w:hAnsi="Arial" w:cs="Arial"/>
          <w:b/>
          <w:sz w:val="22"/>
          <w:szCs w:val="22"/>
        </w:rPr>
        <w:t>Focus and priorities 2015-17</w:t>
      </w:r>
    </w:p>
    <w:p w:rsidR="00394378" w:rsidRDefault="00394378" w:rsidP="00635C7E">
      <w:pPr>
        <w:pStyle w:val="ListParagraph"/>
        <w:numPr>
          <w:ilvl w:val="0"/>
          <w:numId w:val="22"/>
        </w:numPr>
        <w:spacing w:after="0" w:line="320" w:lineRule="exact"/>
        <w:ind w:left="360"/>
        <w:rPr>
          <w:rFonts w:ascii="Arial" w:hAnsi="Arial" w:cs="Arial"/>
          <w:sz w:val="22"/>
          <w:szCs w:val="22"/>
        </w:rPr>
      </w:pPr>
      <w:r>
        <w:rPr>
          <w:rFonts w:ascii="Arial" w:hAnsi="Arial" w:cs="Arial"/>
          <w:sz w:val="22"/>
          <w:szCs w:val="22"/>
        </w:rPr>
        <w:t>In our view, transport is the key issue for GWRC’s climate change policies and actions.  It is regrettable that the Wellington Regional Land Transport Plan has proceeded in advance of a Climate Change Strategy as the Transport Plan has clearly not paid much attention to climate change.  Rather, it allocates 74% of investment to highways and roads, 23% to public transport, and a minute 1.8% to active transport modes - this is not a recipe for emissions reductions.  We urge the GWRC to revisit its decision to abolish the trolley buses, and to revise its draft Regional Land Transport Plan to give priority to active and public transport modes before roads and cars.  More details on our views are available in our 20 February 2015 submission on the Transport Plan.</w:t>
      </w:r>
    </w:p>
    <w:p w:rsidR="00394378" w:rsidRDefault="00394378" w:rsidP="00635C7E">
      <w:pPr>
        <w:spacing w:after="0" w:line="240" w:lineRule="auto"/>
        <w:rPr>
          <w:rFonts w:ascii="Arial" w:hAnsi="Arial" w:cs="Arial"/>
          <w:sz w:val="22"/>
          <w:szCs w:val="22"/>
        </w:rPr>
      </w:pPr>
    </w:p>
    <w:p w:rsidR="00394378" w:rsidRDefault="00394378" w:rsidP="00635C7E">
      <w:pPr>
        <w:pStyle w:val="ListParagraph"/>
        <w:numPr>
          <w:ilvl w:val="0"/>
          <w:numId w:val="22"/>
        </w:numPr>
        <w:spacing w:after="0" w:line="320" w:lineRule="exact"/>
        <w:ind w:left="360"/>
        <w:rPr>
          <w:rFonts w:ascii="Arial" w:hAnsi="Arial" w:cs="Arial"/>
          <w:sz w:val="22"/>
          <w:szCs w:val="22"/>
        </w:rPr>
      </w:pPr>
      <w:r>
        <w:rPr>
          <w:rFonts w:ascii="Arial" w:hAnsi="Arial" w:cs="Arial"/>
          <w:sz w:val="22"/>
          <w:szCs w:val="22"/>
        </w:rPr>
        <w:t>Given the transport plan, it is difficult to understand how GWRC’s five policies and related actions will do much to mitigate climate change, for example, Policy 1.2 – promote and provide low-emission transport - dumping the electric trolley buses and replacing them with BRT’s hybrids/diesels will have the opposite effect, as will continuing with diesel buses.  We agree with actions to increase public transport patronage, support carpooling initiatives, and divestment from fossil fuel investments (as the Draft Plan is council policy it does not need staff to “seek council agreement” to this), but we urge more action on matters such as:</w:t>
      </w:r>
    </w:p>
    <w:p w:rsidR="00394378" w:rsidRDefault="00394378" w:rsidP="008B47EA">
      <w:pPr>
        <w:pStyle w:val="ListParagraph"/>
        <w:numPr>
          <w:ilvl w:val="0"/>
          <w:numId w:val="19"/>
        </w:numPr>
        <w:spacing w:after="0" w:line="300" w:lineRule="exact"/>
        <w:ind w:left="720"/>
        <w:rPr>
          <w:rFonts w:ascii="Arial" w:hAnsi="Arial" w:cs="Arial"/>
          <w:sz w:val="22"/>
          <w:szCs w:val="22"/>
        </w:rPr>
      </w:pPr>
      <w:r w:rsidRPr="00FA2ABB">
        <w:rPr>
          <w:rFonts w:ascii="Arial" w:hAnsi="Arial" w:cs="Arial"/>
          <w:sz w:val="22"/>
          <w:szCs w:val="22"/>
        </w:rPr>
        <w:t>full electrification of all public transport services, including reinstating the trolley buses – working towards this is not enough</w:t>
      </w:r>
      <w:r>
        <w:rPr>
          <w:rFonts w:ascii="Arial" w:hAnsi="Arial" w:cs="Arial"/>
          <w:sz w:val="22"/>
          <w:szCs w:val="22"/>
        </w:rPr>
        <w:t>, and nor is investigating use of low-carbon fuel for passenger services</w:t>
      </w:r>
    </w:p>
    <w:p w:rsidR="00394378" w:rsidRDefault="00394378" w:rsidP="008B47EA">
      <w:pPr>
        <w:pStyle w:val="ListParagraph"/>
        <w:numPr>
          <w:ilvl w:val="0"/>
          <w:numId w:val="19"/>
        </w:numPr>
        <w:spacing w:after="0" w:line="300" w:lineRule="exact"/>
        <w:ind w:left="720"/>
        <w:rPr>
          <w:rFonts w:ascii="Arial" w:hAnsi="Arial" w:cs="Arial"/>
          <w:sz w:val="22"/>
          <w:szCs w:val="22"/>
        </w:rPr>
      </w:pPr>
      <w:r>
        <w:rPr>
          <w:rFonts w:ascii="Arial" w:hAnsi="Arial" w:cs="Arial"/>
          <w:sz w:val="22"/>
          <w:szCs w:val="22"/>
        </w:rPr>
        <w:t>investing in a light rail system in Wellington city</w:t>
      </w:r>
    </w:p>
    <w:p w:rsidR="008B47EA" w:rsidRPr="008B47EA" w:rsidRDefault="00394378" w:rsidP="008B47EA">
      <w:pPr>
        <w:pStyle w:val="ListParagraph"/>
        <w:numPr>
          <w:ilvl w:val="0"/>
          <w:numId w:val="19"/>
        </w:numPr>
        <w:spacing w:after="0" w:line="300" w:lineRule="exact"/>
        <w:ind w:left="720"/>
        <w:rPr>
          <w:rFonts w:ascii="Arial" w:hAnsi="Arial" w:cs="Arial"/>
          <w:sz w:val="22"/>
          <w:szCs w:val="22"/>
        </w:rPr>
      </w:pPr>
      <w:r>
        <w:rPr>
          <w:rFonts w:ascii="Arial" w:hAnsi="Arial" w:cs="Arial"/>
          <w:sz w:val="22"/>
          <w:szCs w:val="22"/>
        </w:rPr>
        <w:t>actively encouraging people away from car use</w:t>
      </w:r>
    </w:p>
    <w:p w:rsidR="00394378" w:rsidRDefault="00394378" w:rsidP="008B47EA">
      <w:pPr>
        <w:pStyle w:val="ListParagraph"/>
        <w:numPr>
          <w:ilvl w:val="0"/>
          <w:numId w:val="19"/>
        </w:numPr>
        <w:spacing w:after="0" w:line="300" w:lineRule="exact"/>
        <w:ind w:left="720"/>
        <w:rPr>
          <w:rFonts w:ascii="Arial" w:hAnsi="Arial" w:cs="Arial"/>
          <w:sz w:val="22"/>
          <w:szCs w:val="22"/>
        </w:rPr>
      </w:pPr>
      <w:r>
        <w:rPr>
          <w:rFonts w:ascii="Arial" w:hAnsi="Arial" w:cs="Arial"/>
          <w:sz w:val="22"/>
          <w:szCs w:val="22"/>
        </w:rPr>
        <w:t>providing public transport that is reliable, safe, pollution-free and well-connected with other transport modes</w:t>
      </w:r>
    </w:p>
    <w:p w:rsidR="00394378" w:rsidRDefault="00394378" w:rsidP="008B47EA">
      <w:pPr>
        <w:pStyle w:val="ListParagraph"/>
        <w:numPr>
          <w:ilvl w:val="0"/>
          <w:numId w:val="19"/>
        </w:numPr>
        <w:spacing w:after="0" w:line="300" w:lineRule="exact"/>
        <w:ind w:left="720"/>
        <w:rPr>
          <w:rFonts w:ascii="Arial" w:hAnsi="Arial" w:cs="Arial"/>
          <w:sz w:val="22"/>
          <w:szCs w:val="22"/>
        </w:rPr>
      </w:pPr>
      <w:r w:rsidRPr="00FA2ABB">
        <w:rPr>
          <w:rFonts w:ascii="Arial" w:hAnsi="Arial" w:cs="Arial"/>
          <w:sz w:val="22"/>
          <w:szCs w:val="22"/>
        </w:rPr>
        <w:t xml:space="preserve">actively promoting and encouraging people to use active modes of transport – this requires more than just encouraging school and workplace </w:t>
      </w:r>
      <w:r>
        <w:rPr>
          <w:rFonts w:ascii="Arial" w:hAnsi="Arial" w:cs="Arial"/>
          <w:sz w:val="22"/>
          <w:szCs w:val="22"/>
        </w:rPr>
        <w:t xml:space="preserve">programmes.  </w:t>
      </w:r>
    </w:p>
    <w:p w:rsidR="008B47EA" w:rsidRPr="008B47EA" w:rsidRDefault="008B47EA" w:rsidP="008B47EA">
      <w:pPr>
        <w:spacing w:after="0" w:line="300" w:lineRule="exact"/>
        <w:rPr>
          <w:rFonts w:ascii="Arial" w:hAnsi="Arial" w:cs="Arial"/>
          <w:sz w:val="22"/>
          <w:szCs w:val="22"/>
        </w:rPr>
      </w:pPr>
    </w:p>
    <w:p w:rsidR="00394378" w:rsidRDefault="00394378" w:rsidP="008B47EA">
      <w:pPr>
        <w:pStyle w:val="ListParagraph"/>
        <w:numPr>
          <w:ilvl w:val="0"/>
          <w:numId w:val="19"/>
        </w:numPr>
        <w:spacing w:after="0" w:line="300" w:lineRule="exact"/>
        <w:ind w:left="720"/>
        <w:rPr>
          <w:rFonts w:ascii="Arial" w:hAnsi="Arial" w:cs="Arial"/>
          <w:sz w:val="22"/>
          <w:szCs w:val="22"/>
        </w:rPr>
      </w:pPr>
      <w:r>
        <w:rPr>
          <w:rFonts w:ascii="Arial" w:hAnsi="Arial" w:cs="Arial"/>
          <w:sz w:val="22"/>
          <w:szCs w:val="22"/>
        </w:rPr>
        <w:t>improving accessibility and priority for pedestrians at road crossings and intersections, and developing better pedestrian infrastructure that meets as a minimum the standards in the NZ Pedestrian Planning and Design Guide</w:t>
      </w:r>
    </w:p>
    <w:p w:rsidR="00394378" w:rsidRDefault="00394378" w:rsidP="008B47EA">
      <w:pPr>
        <w:pStyle w:val="ListParagraph"/>
        <w:numPr>
          <w:ilvl w:val="0"/>
          <w:numId w:val="19"/>
        </w:numPr>
        <w:spacing w:after="0" w:line="300" w:lineRule="exact"/>
        <w:ind w:left="720"/>
        <w:rPr>
          <w:rFonts w:ascii="Arial" w:hAnsi="Arial" w:cs="Arial"/>
          <w:sz w:val="22"/>
          <w:szCs w:val="22"/>
        </w:rPr>
      </w:pPr>
      <w:r>
        <w:rPr>
          <w:rFonts w:ascii="Arial" w:hAnsi="Arial" w:cs="Arial"/>
          <w:sz w:val="22"/>
          <w:szCs w:val="22"/>
        </w:rPr>
        <w:t>developing more cycle infrastructure including cycle-friendly urban centres</w:t>
      </w:r>
    </w:p>
    <w:p w:rsidR="00394378" w:rsidRDefault="00394378" w:rsidP="008B47EA">
      <w:pPr>
        <w:pStyle w:val="ListParagraph"/>
        <w:numPr>
          <w:ilvl w:val="0"/>
          <w:numId w:val="19"/>
        </w:numPr>
        <w:spacing w:after="0" w:line="300" w:lineRule="exact"/>
        <w:ind w:left="720"/>
        <w:rPr>
          <w:rFonts w:ascii="Arial" w:hAnsi="Arial" w:cs="Arial"/>
          <w:sz w:val="22"/>
          <w:szCs w:val="22"/>
        </w:rPr>
      </w:pPr>
      <w:r>
        <w:rPr>
          <w:rFonts w:ascii="Arial" w:hAnsi="Arial" w:cs="Arial"/>
          <w:sz w:val="22"/>
          <w:szCs w:val="22"/>
        </w:rPr>
        <w:t>improved spatial planning and land use focussed around public transport and active transport modes</w:t>
      </w:r>
    </w:p>
    <w:p w:rsidR="00394378" w:rsidRDefault="00394378" w:rsidP="008B47EA">
      <w:pPr>
        <w:pStyle w:val="ListParagraph"/>
        <w:numPr>
          <w:ilvl w:val="0"/>
          <w:numId w:val="19"/>
        </w:numPr>
        <w:spacing w:after="0" w:line="300" w:lineRule="exact"/>
        <w:ind w:left="720"/>
        <w:rPr>
          <w:rFonts w:ascii="Arial" w:hAnsi="Arial" w:cs="Arial"/>
          <w:sz w:val="22"/>
          <w:szCs w:val="22"/>
        </w:rPr>
      </w:pPr>
      <w:r>
        <w:rPr>
          <w:rFonts w:ascii="Arial" w:hAnsi="Arial" w:cs="Arial"/>
          <w:sz w:val="22"/>
          <w:szCs w:val="22"/>
        </w:rPr>
        <w:t>stronger advocacy from GWRC with central government on actions to mitigate climate change.</w:t>
      </w:r>
    </w:p>
    <w:p w:rsidR="00394378" w:rsidRPr="000F7352" w:rsidRDefault="00394378" w:rsidP="00635C7E">
      <w:pPr>
        <w:spacing w:after="0" w:line="320" w:lineRule="exact"/>
        <w:ind w:left="360"/>
        <w:rPr>
          <w:rFonts w:ascii="Arial" w:hAnsi="Arial" w:cs="Arial"/>
          <w:sz w:val="22"/>
          <w:szCs w:val="22"/>
        </w:rPr>
      </w:pPr>
    </w:p>
    <w:p w:rsidR="00394378" w:rsidRPr="00277CB0" w:rsidRDefault="00394378" w:rsidP="00635C7E">
      <w:pPr>
        <w:pStyle w:val="ListParagraph"/>
        <w:numPr>
          <w:ilvl w:val="0"/>
          <w:numId w:val="22"/>
        </w:numPr>
        <w:spacing w:after="0" w:line="320" w:lineRule="exact"/>
        <w:ind w:left="360"/>
        <w:rPr>
          <w:rFonts w:ascii="Arial" w:hAnsi="Arial" w:cs="Arial"/>
          <w:sz w:val="22"/>
          <w:szCs w:val="22"/>
        </w:rPr>
      </w:pPr>
      <w:r w:rsidRPr="00277CB0">
        <w:rPr>
          <w:rFonts w:ascii="Arial" w:hAnsi="Arial" w:cs="Arial"/>
          <w:sz w:val="22"/>
          <w:szCs w:val="22"/>
        </w:rPr>
        <w:t xml:space="preserve">We agree with the policy and actions regarding use and development of renewable energy and improved energy efficiency, but would like to see action rather than just development of a framework.  We also agree on the policy regarding tree planting, ecological restoration and protection of carbon sinks, but would like to see more action in the plan, such as GWRC planting trees on lands it manages, and not just encouraging others to do it. </w:t>
      </w:r>
    </w:p>
    <w:p w:rsidR="00394378" w:rsidRDefault="00394378" w:rsidP="00635C7E">
      <w:pPr>
        <w:spacing w:after="0" w:line="240" w:lineRule="auto"/>
        <w:rPr>
          <w:rFonts w:ascii="Arial" w:hAnsi="Arial" w:cs="Arial"/>
          <w:sz w:val="22"/>
          <w:szCs w:val="22"/>
        </w:rPr>
      </w:pPr>
    </w:p>
    <w:p w:rsidR="00394378" w:rsidRPr="00277CB0" w:rsidRDefault="00394378" w:rsidP="00635C7E">
      <w:pPr>
        <w:pStyle w:val="ListParagraph"/>
        <w:numPr>
          <w:ilvl w:val="0"/>
          <w:numId w:val="22"/>
        </w:numPr>
        <w:spacing w:after="0" w:line="320" w:lineRule="exact"/>
        <w:ind w:left="360"/>
        <w:rPr>
          <w:rFonts w:ascii="Arial" w:hAnsi="Arial" w:cs="Arial"/>
          <w:sz w:val="22"/>
          <w:szCs w:val="22"/>
        </w:rPr>
      </w:pPr>
      <w:r w:rsidRPr="00277CB0">
        <w:rPr>
          <w:rFonts w:ascii="Arial" w:hAnsi="Arial" w:cs="Arial"/>
          <w:sz w:val="22"/>
          <w:szCs w:val="22"/>
        </w:rPr>
        <w:t>While we agree that the adaptation policies and actions need to be incorporated into council processes and to be research-based, we would like to see more concrete actions, for example:</w:t>
      </w:r>
    </w:p>
    <w:p w:rsidR="00394378" w:rsidRPr="00277CB0" w:rsidRDefault="00394378" w:rsidP="008B47EA">
      <w:pPr>
        <w:pStyle w:val="ListParagraph"/>
        <w:numPr>
          <w:ilvl w:val="0"/>
          <w:numId w:val="20"/>
        </w:numPr>
        <w:spacing w:after="0" w:line="300" w:lineRule="exact"/>
        <w:ind w:left="720"/>
        <w:rPr>
          <w:rFonts w:ascii="Arial" w:hAnsi="Arial" w:cs="Arial"/>
          <w:sz w:val="22"/>
          <w:szCs w:val="22"/>
        </w:rPr>
      </w:pPr>
      <w:r w:rsidRPr="00277CB0">
        <w:rPr>
          <w:rFonts w:ascii="Arial" w:hAnsi="Arial" w:cs="Arial"/>
          <w:sz w:val="22"/>
          <w:szCs w:val="22"/>
        </w:rPr>
        <w:t>assess possible climate change implications of all projects/proposals, not just develop a policy to make that assessment.  The related performance measure should be amended to reflect actual assessments, not just the existence of a policy</w:t>
      </w:r>
    </w:p>
    <w:p w:rsidR="00394378" w:rsidRPr="00277CB0" w:rsidRDefault="00394378" w:rsidP="008B47EA">
      <w:pPr>
        <w:pStyle w:val="ListParagraph"/>
        <w:numPr>
          <w:ilvl w:val="0"/>
          <w:numId w:val="20"/>
        </w:numPr>
        <w:spacing w:after="0" w:line="300" w:lineRule="exact"/>
        <w:ind w:left="720"/>
        <w:rPr>
          <w:rFonts w:ascii="Arial" w:hAnsi="Arial" w:cs="Arial"/>
          <w:sz w:val="22"/>
          <w:szCs w:val="22"/>
        </w:rPr>
      </w:pPr>
      <w:r w:rsidRPr="00277CB0">
        <w:rPr>
          <w:rFonts w:ascii="Arial" w:hAnsi="Arial" w:cs="Arial"/>
          <w:sz w:val="22"/>
          <w:szCs w:val="22"/>
        </w:rPr>
        <w:t>increase long-term adaptive capacity, not just try to understand, evaluate and identify key information requirements – what does council plan to do regarding risks such as coastal and river erosion?</w:t>
      </w:r>
    </w:p>
    <w:p w:rsidR="00394378" w:rsidRPr="00277CB0" w:rsidRDefault="00394378" w:rsidP="008B47EA">
      <w:pPr>
        <w:pStyle w:val="ListParagraph"/>
        <w:numPr>
          <w:ilvl w:val="0"/>
          <w:numId w:val="20"/>
        </w:numPr>
        <w:spacing w:after="0" w:line="300" w:lineRule="exact"/>
        <w:ind w:left="720"/>
        <w:rPr>
          <w:rFonts w:ascii="Arial" w:hAnsi="Arial" w:cs="Arial"/>
          <w:sz w:val="22"/>
          <w:szCs w:val="22"/>
        </w:rPr>
      </w:pPr>
      <w:r w:rsidRPr="00277CB0">
        <w:rPr>
          <w:rFonts w:ascii="Arial" w:hAnsi="Arial" w:cs="Arial"/>
          <w:sz w:val="22"/>
          <w:szCs w:val="22"/>
        </w:rPr>
        <w:t>better planning rules on land use and on the location of urban growth so as to avoid locations reliant on fossil-fuel-based transport and vulnerable to climate-change effects</w:t>
      </w:r>
    </w:p>
    <w:p w:rsidR="00394378" w:rsidRDefault="00394378" w:rsidP="008B47EA">
      <w:pPr>
        <w:pStyle w:val="ListParagraph"/>
        <w:numPr>
          <w:ilvl w:val="0"/>
          <w:numId w:val="20"/>
        </w:numPr>
        <w:spacing w:after="0" w:line="300" w:lineRule="exact"/>
        <w:ind w:left="720"/>
        <w:rPr>
          <w:rFonts w:ascii="Arial" w:hAnsi="Arial" w:cs="Arial"/>
          <w:sz w:val="22"/>
          <w:szCs w:val="22"/>
        </w:rPr>
      </w:pPr>
      <w:r w:rsidRPr="00277CB0">
        <w:rPr>
          <w:rFonts w:ascii="Arial" w:hAnsi="Arial" w:cs="Arial"/>
          <w:sz w:val="22"/>
          <w:szCs w:val="22"/>
        </w:rPr>
        <w:t xml:space="preserve">better environmental provisions to prevent the decline of land and coastal-marine </w:t>
      </w:r>
      <w:r>
        <w:rPr>
          <w:rFonts w:ascii="Arial" w:hAnsi="Arial" w:cs="Arial"/>
          <w:sz w:val="22"/>
          <w:szCs w:val="22"/>
        </w:rPr>
        <w:t>protective eco-systems</w:t>
      </w:r>
    </w:p>
    <w:p w:rsidR="00394378" w:rsidRPr="00277CB0" w:rsidRDefault="00394378" w:rsidP="008B47EA">
      <w:pPr>
        <w:pStyle w:val="ListParagraph"/>
        <w:numPr>
          <w:ilvl w:val="0"/>
          <w:numId w:val="20"/>
        </w:numPr>
        <w:spacing w:after="0" w:line="300" w:lineRule="exact"/>
        <w:ind w:left="720"/>
        <w:rPr>
          <w:rFonts w:ascii="Arial" w:hAnsi="Arial" w:cs="Arial"/>
          <w:sz w:val="22"/>
          <w:szCs w:val="22"/>
        </w:rPr>
      </w:pPr>
      <w:r>
        <w:rPr>
          <w:rFonts w:ascii="Arial" w:hAnsi="Arial" w:cs="Arial"/>
          <w:sz w:val="22"/>
          <w:szCs w:val="22"/>
        </w:rPr>
        <w:t>a detailed audit of possible risks to three-waters and transport infrastructure, and plans for rapid remedial action including spot collapse responses.</w:t>
      </w:r>
    </w:p>
    <w:p w:rsidR="00394378" w:rsidRDefault="00394378" w:rsidP="00635C7E">
      <w:pPr>
        <w:spacing w:after="0" w:line="240" w:lineRule="auto"/>
        <w:rPr>
          <w:rFonts w:ascii="Arial" w:hAnsi="Arial" w:cs="Arial"/>
          <w:sz w:val="22"/>
          <w:szCs w:val="22"/>
        </w:rPr>
      </w:pPr>
    </w:p>
    <w:p w:rsidR="00394378" w:rsidRDefault="00394378" w:rsidP="00635C7E">
      <w:pPr>
        <w:pStyle w:val="ListParagraph"/>
        <w:numPr>
          <w:ilvl w:val="0"/>
          <w:numId w:val="22"/>
        </w:numPr>
        <w:spacing w:after="0" w:line="320" w:lineRule="exact"/>
        <w:ind w:left="360"/>
        <w:rPr>
          <w:rFonts w:ascii="Arial" w:hAnsi="Arial" w:cs="Arial"/>
          <w:sz w:val="22"/>
          <w:szCs w:val="22"/>
        </w:rPr>
      </w:pPr>
      <w:r>
        <w:rPr>
          <w:rFonts w:ascii="Arial" w:hAnsi="Arial" w:cs="Arial"/>
          <w:sz w:val="22"/>
          <w:szCs w:val="22"/>
        </w:rPr>
        <w:t>We also agree with the awareness policies and actions, and applaud the action to advocate for stronger measures to address climate change drivers and impacts with central government and other relevant parties (see our comment above).  We suggest actions include:</w:t>
      </w:r>
    </w:p>
    <w:p w:rsidR="00394378" w:rsidRPr="00277CB0" w:rsidRDefault="00394378" w:rsidP="008B47EA">
      <w:pPr>
        <w:pStyle w:val="ListParagraph"/>
        <w:numPr>
          <w:ilvl w:val="0"/>
          <w:numId w:val="21"/>
        </w:numPr>
        <w:spacing w:after="0" w:line="300" w:lineRule="exact"/>
        <w:ind w:left="720"/>
        <w:rPr>
          <w:rFonts w:ascii="Arial" w:hAnsi="Arial" w:cs="Arial"/>
          <w:sz w:val="22"/>
          <w:szCs w:val="22"/>
        </w:rPr>
      </w:pPr>
      <w:r w:rsidRPr="00277CB0">
        <w:rPr>
          <w:rFonts w:ascii="Arial" w:hAnsi="Arial" w:cs="Arial"/>
          <w:sz w:val="22"/>
          <w:szCs w:val="22"/>
        </w:rPr>
        <w:t>public education and awareness on the emissions-intensities of different transport modes, diets and food production, and disposal processes</w:t>
      </w:r>
    </w:p>
    <w:p w:rsidR="00394378" w:rsidRPr="00277CB0" w:rsidRDefault="00394378" w:rsidP="008B47EA">
      <w:pPr>
        <w:pStyle w:val="ListParagraph"/>
        <w:numPr>
          <w:ilvl w:val="0"/>
          <w:numId w:val="21"/>
        </w:numPr>
        <w:spacing w:after="0" w:line="300" w:lineRule="exact"/>
        <w:ind w:left="720"/>
        <w:rPr>
          <w:rFonts w:ascii="Arial" w:hAnsi="Arial" w:cs="Arial"/>
          <w:sz w:val="22"/>
          <w:szCs w:val="22"/>
        </w:rPr>
      </w:pPr>
      <w:r w:rsidRPr="00277CB0">
        <w:rPr>
          <w:rFonts w:ascii="Arial" w:hAnsi="Arial" w:cs="Arial"/>
          <w:sz w:val="22"/>
          <w:szCs w:val="22"/>
        </w:rPr>
        <w:t>GWRC working with local councils to re-establish a strong network of local civil defence networks.  In an emergency it is action at the neighbourhood level that is going to be critical to positive results from an immediate ground-level response.</w:t>
      </w:r>
    </w:p>
    <w:p w:rsidR="00AF7AB1" w:rsidRDefault="00AF7AB1" w:rsidP="00635C7E">
      <w:pPr>
        <w:spacing w:after="0" w:line="320" w:lineRule="exact"/>
        <w:rPr>
          <w:rFonts w:ascii="Arial" w:hAnsi="Arial" w:cs="Arial"/>
          <w:sz w:val="22"/>
          <w:szCs w:val="22"/>
        </w:rPr>
      </w:pPr>
    </w:p>
    <w:p w:rsidR="00394378" w:rsidRDefault="00394378" w:rsidP="00E16494">
      <w:pPr>
        <w:spacing w:after="0" w:line="240" w:lineRule="auto"/>
        <w:rPr>
          <w:rFonts w:ascii="Arial" w:hAnsi="Arial" w:cs="Arial"/>
          <w:sz w:val="22"/>
          <w:szCs w:val="22"/>
        </w:rPr>
      </w:pPr>
    </w:p>
    <w:p w:rsidR="00BC3894" w:rsidRPr="00E16494" w:rsidRDefault="00BC3894" w:rsidP="00E16494">
      <w:pPr>
        <w:spacing w:after="0" w:line="240" w:lineRule="auto"/>
        <w:rPr>
          <w:rFonts w:ascii="Arial" w:hAnsi="Arial" w:cs="Arial"/>
          <w:sz w:val="22"/>
          <w:szCs w:val="22"/>
        </w:rPr>
      </w:pPr>
      <w:r w:rsidRPr="00E16494">
        <w:rPr>
          <w:rFonts w:ascii="Arial" w:hAnsi="Arial" w:cs="Arial"/>
          <w:sz w:val="22"/>
          <w:szCs w:val="22"/>
        </w:rPr>
        <w:t>Craig Palmer</w:t>
      </w:r>
    </w:p>
    <w:p w:rsidR="00BC3894" w:rsidRPr="002D2AAE" w:rsidRDefault="00BC3894" w:rsidP="002D2AAE">
      <w:pPr>
        <w:spacing w:after="0" w:line="240" w:lineRule="auto"/>
        <w:rPr>
          <w:rFonts w:ascii="Arial" w:hAnsi="Arial" w:cs="Arial"/>
          <w:sz w:val="22"/>
          <w:szCs w:val="22"/>
        </w:rPr>
      </w:pPr>
      <w:r w:rsidRPr="00E16494">
        <w:rPr>
          <w:rFonts w:ascii="Arial" w:hAnsi="Arial" w:cs="Arial"/>
          <w:sz w:val="22"/>
          <w:szCs w:val="22"/>
        </w:rPr>
        <w:t>Interim President</w:t>
      </w:r>
    </w:p>
    <w:sectPr w:rsidR="00BC3894" w:rsidRPr="002D2AAE" w:rsidSect="008B47EA">
      <w:headerReference w:type="default" r:id="rId7"/>
      <w:footerReference w:type="default" r:id="rId8"/>
      <w:footnotePr>
        <w:pos w:val="beneathText"/>
      </w:footnotePr>
      <w:pgSz w:w="11909" w:h="16834" w:code="9"/>
      <w:pgMar w:top="1080" w:right="965" w:bottom="864" w:left="1022" w:header="403" w:footer="173"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5807" w:rsidRDefault="005E5807">
      <w:pPr>
        <w:spacing w:after="0" w:line="240" w:lineRule="auto"/>
      </w:pPr>
      <w:r>
        <w:separator/>
      </w:r>
    </w:p>
  </w:endnote>
  <w:endnote w:type="continuationSeparator" w:id="1">
    <w:p w:rsidR="005E5807" w:rsidRDefault="005E58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Corbe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elvetica Neue Bold Condensed">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uardian TextEgyp">
    <w:altName w:val="Guardian TextEgyp"/>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894" w:rsidRPr="004B41BB" w:rsidRDefault="00A90A7C">
    <w:pPr>
      <w:pStyle w:val="Footer"/>
      <w:jc w:val="right"/>
      <w:rPr>
        <w:rFonts w:ascii="Arial" w:hAnsi="Arial" w:cs="Arial"/>
      </w:rPr>
    </w:pPr>
    <w:r w:rsidRPr="004B41BB">
      <w:rPr>
        <w:rFonts w:ascii="Arial" w:hAnsi="Arial" w:cs="Arial"/>
      </w:rPr>
      <w:fldChar w:fldCharType="begin"/>
    </w:r>
    <w:r w:rsidR="00BC3894" w:rsidRPr="004B41BB">
      <w:rPr>
        <w:rFonts w:ascii="Arial" w:hAnsi="Arial" w:cs="Arial"/>
      </w:rPr>
      <w:instrText xml:space="preserve"> PAGE   \* MERGEFORMAT </w:instrText>
    </w:r>
    <w:r w:rsidRPr="004B41BB">
      <w:rPr>
        <w:rFonts w:ascii="Arial" w:hAnsi="Arial" w:cs="Arial"/>
      </w:rPr>
      <w:fldChar w:fldCharType="separate"/>
    </w:r>
    <w:r w:rsidR="00614F9C">
      <w:rPr>
        <w:rFonts w:ascii="Arial" w:hAnsi="Arial" w:cs="Arial"/>
        <w:noProof/>
      </w:rPr>
      <w:t>1</w:t>
    </w:r>
    <w:r w:rsidRPr="004B41BB">
      <w:rPr>
        <w:rFonts w:ascii="Arial" w:hAnsi="Arial" w:cs="Arial"/>
      </w:rPr>
      <w:fldChar w:fldCharType="end"/>
    </w:r>
  </w:p>
  <w:p w:rsidR="00BC3894" w:rsidRDefault="00BC389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5807" w:rsidRDefault="005E5807">
      <w:pPr>
        <w:spacing w:after="0" w:line="240" w:lineRule="auto"/>
      </w:pPr>
      <w:r>
        <w:separator/>
      </w:r>
    </w:p>
  </w:footnote>
  <w:footnote w:type="continuationSeparator" w:id="1">
    <w:p w:rsidR="005E5807" w:rsidRDefault="005E580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894" w:rsidRDefault="0028442A">
    <w:pPr>
      <w:pStyle w:val="Header"/>
    </w:pPr>
    <w:r>
      <w:rPr>
        <w:noProof/>
        <w:lang w:val="en-US" w:eastAsia="en-US"/>
      </w:rPr>
      <w:drawing>
        <wp:inline distT="0" distB="0" distL="0" distR="0">
          <wp:extent cx="5676900" cy="10763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676900" cy="1076325"/>
                  </a:xfrm>
                  <a:prstGeom prst="rect">
                    <a:avLst/>
                  </a:prstGeom>
                  <a:solidFill>
                    <a:srgbClr val="FFFFFF"/>
                  </a:solid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4A0306C"/>
    <w:multiLevelType w:val="hybridMultilevel"/>
    <w:tmpl w:val="BE8EED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5803A53"/>
    <w:multiLevelType w:val="hybridMultilevel"/>
    <w:tmpl w:val="9D7C48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9036E22"/>
    <w:multiLevelType w:val="hybridMultilevel"/>
    <w:tmpl w:val="AEC40E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07C23DB"/>
    <w:multiLevelType w:val="hybridMultilevel"/>
    <w:tmpl w:val="6B5E84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4B21453"/>
    <w:multiLevelType w:val="hybridMultilevel"/>
    <w:tmpl w:val="CD18B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52C6DA8"/>
    <w:multiLevelType w:val="hybridMultilevel"/>
    <w:tmpl w:val="21B2FDF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5DC43CF"/>
    <w:multiLevelType w:val="hybridMultilevel"/>
    <w:tmpl w:val="47AAD4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A641FAE"/>
    <w:multiLevelType w:val="hybridMultilevel"/>
    <w:tmpl w:val="FE68A3E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9FD7FDD"/>
    <w:multiLevelType w:val="hybridMultilevel"/>
    <w:tmpl w:val="44A248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C474DFC"/>
    <w:multiLevelType w:val="hybridMultilevel"/>
    <w:tmpl w:val="2938C1D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33F2BC5"/>
    <w:multiLevelType w:val="hybridMultilevel"/>
    <w:tmpl w:val="A17483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2FB46D0"/>
    <w:multiLevelType w:val="hybridMultilevel"/>
    <w:tmpl w:val="C06A5D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43BE1A0C"/>
    <w:multiLevelType w:val="hybridMultilevel"/>
    <w:tmpl w:val="C62888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4175ED8"/>
    <w:multiLevelType w:val="hybridMultilevel"/>
    <w:tmpl w:val="B40A83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441F0E00"/>
    <w:multiLevelType w:val="hybridMultilevel"/>
    <w:tmpl w:val="A90810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4F93AB7"/>
    <w:multiLevelType w:val="hybridMultilevel"/>
    <w:tmpl w:val="5AEC8B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D962947"/>
    <w:multiLevelType w:val="hybridMultilevel"/>
    <w:tmpl w:val="95566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567E680A"/>
    <w:multiLevelType w:val="hybridMultilevel"/>
    <w:tmpl w:val="4B3EF5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C6C5359"/>
    <w:multiLevelType w:val="hybridMultilevel"/>
    <w:tmpl w:val="754C74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5F144344"/>
    <w:multiLevelType w:val="hybridMultilevel"/>
    <w:tmpl w:val="7AD243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6C501832"/>
    <w:multiLevelType w:val="hybridMultilevel"/>
    <w:tmpl w:val="C9A8D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2643234"/>
    <w:multiLevelType w:val="hybridMultilevel"/>
    <w:tmpl w:val="7B9C98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78995B56"/>
    <w:multiLevelType w:val="hybridMultilevel"/>
    <w:tmpl w:val="429E16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4"/>
  </w:num>
  <w:num w:numId="3">
    <w:abstractNumId w:val="11"/>
  </w:num>
  <w:num w:numId="4">
    <w:abstractNumId w:val="6"/>
  </w:num>
  <w:num w:numId="5">
    <w:abstractNumId w:val="18"/>
  </w:num>
  <w:num w:numId="6">
    <w:abstractNumId w:val="20"/>
  </w:num>
  <w:num w:numId="7">
    <w:abstractNumId w:val="4"/>
  </w:num>
  <w:num w:numId="8">
    <w:abstractNumId w:val="5"/>
  </w:num>
  <w:num w:numId="9">
    <w:abstractNumId w:val="19"/>
  </w:num>
  <w:num w:numId="10">
    <w:abstractNumId w:val="17"/>
  </w:num>
  <w:num w:numId="11">
    <w:abstractNumId w:val="1"/>
  </w:num>
  <w:num w:numId="12">
    <w:abstractNumId w:val="21"/>
  </w:num>
  <w:num w:numId="13">
    <w:abstractNumId w:val="9"/>
  </w:num>
  <w:num w:numId="14">
    <w:abstractNumId w:val="16"/>
  </w:num>
  <w:num w:numId="15">
    <w:abstractNumId w:val="13"/>
  </w:num>
  <w:num w:numId="16">
    <w:abstractNumId w:val="15"/>
  </w:num>
  <w:num w:numId="17">
    <w:abstractNumId w:val="12"/>
  </w:num>
  <w:num w:numId="18">
    <w:abstractNumId w:val="3"/>
  </w:num>
  <w:num w:numId="19">
    <w:abstractNumId w:val="7"/>
  </w:num>
  <w:num w:numId="20">
    <w:abstractNumId w:val="22"/>
  </w:num>
  <w:num w:numId="21">
    <w:abstractNumId w:val="2"/>
  </w:num>
  <w:num w:numId="22">
    <w:abstractNumId w:val="23"/>
  </w:num>
  <w:num w:numId="23">
    <w:abstractNumId w:val="8"/>
  </w:num>
  <w:num w:numId="2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100"/>
  <w:drawingGridVerticalSpacing w:val="0"/>
  <w:displayHorizontalDrawingGridEvery w:val="0"/>
  <w:displayVerticalDrawingGridEvery w:val="0"/>
  <w:noPunctuationKerning/>
  <w:characterSpacingControl w:val="doNotCompress"/>
  <w:hdrShapeDefaults>
    <o:shapedefaults v:ext="edit" spidmax="3074"/>
  </w:hdrShapeDefaults>
  <w:footnotePr>
    <w:pos w:val="beneathText"/>
    <w:footnote w:id="0"/>
    <w:footnote w:id="1"/>
  </w:footnotePr>
  <w:endnotePr>
    <w:endnote w:id="0"/>
    <w:endnote w:id="1"/>
  </w:endnotePr>
  <w:compat>
    <w:spaceForUL/>
    <w:balanceSingleByteDoubleByteWidth/>
    <w:doNotLeaveBackslashAlone/>
    <w:ulTrailSpace/>
    <w:doNotExpandShiftReturn/>
    <w:adjustLineHeightInTable/>
  </w:compat>
  <w:rsids>
    <w:rsidRoot w:val="00654B12"/>
    <w:rsid w:val="00027FBE"/>
    <w:rsid w:val="000A0D03"/>
    <w:rsid w:val="000E0747"/>
    <w:rsid w:val="0011625F"/>
    <w:rsid w:val="00176FE1"/>
    <w:rsid w:val="001A4E2F"/>
    <w:rsid w:val="001F3605"/>
    <w:rsid w:val="00275AE3"/>
    <w:rsid w:val="0028442A"/>
    <w:rsid w:val="002D2AAE"/>
    <w:rsid w:val="002D2FC0"/>
    <w:rsid w:val="002E1F18"/>
    <w:rsid w:val="00305701"/>
    <w:rsid w:val="00362B8C"/>
    <w:rsid w:val="0036585E"/>
    <w:rsid w:val="00376548"/>
    <w:rsid w:val="00383E01"/>
    <w:rsid w:val="00394378"/>
    <w:rsid w:val="003F1D40"/>
    <w:rsid w:val="00443FC0"/>
    <w:rsid w:val="004821F2"/>
    <w:rsid w:val="004B41BB"/>
    <w:rsid w:val="0053056E"/>
    <w:rsid w:val="005E5807"/>
    <w:rsid w:val="00614F9C"/>
    <w:rsid w:val="00635C7E"/>
    <w:rsid w:val="00654B12"/>
    <w:rsid w:val="0066015E"/>
    <w:rsid w:val="006A0BFF"/>
    <w:rsid w:val="006F5A9C"/>
    <w:rsid w:val="00725F58"/>
    <w:rsid w:val="0079141E"/>
    <w:rsid w:val="007D5875"/>
    <w:rsid w:val="007E6AEA"/>
    <w:rsid w:val="00810690"/>
    <w:rsid w:val="00836C26"/>
    <w:rsid w:val="008B47EA"/>
    <w:rsid w:val="008C623E"/>
    <w:rsid w:val="008D568F"/>
    <w:rsid w:val="008E2BAD"/>
    <w:rsid w:val="009535E2"/>
    <w:rsid w:val="00981E94"/>
    <w:rsid w:val="00A86E46"/>
    <w:rsid w:val="00A90A7C"/>
    <w:rsid w:val="00A971D7"/>
    <w:rsid w:val="00AA1CB1"/>
    <w:rsid w:val="00AB26B2"/>
    <w:rsid w:val="00AF7422"/>
    <w:rsid w:val="00AF7AB1"/>
    <w:rsid w:val="00B161EB"/>
    <w:rsid w:val="00B53B30"/>
    <w:rsid w:val="00B80E1A"/>
    <w:rsid w:val="00BB4995"/>
    <w:rsid w:val="00BC3894"/>
    <w:rsid w:val="00BE21CB"/>
    <w:rsid w:val="00BE4001"/>
    <w:rsid w:val="00BE41C6"/>
    <w:rsid w:val="00C14C9A"/>
    <w:rsid w:val="00C83CB2"/>
    <w:rsid w:val="00C93F8E"/>
    <w:rsid w:val="00CA0EAF"/>
    <w:rsid w:val="00CA2E71"/>
    <w:rsid w:val="00CE5E7D"/>
    <w:rsid w:val="00D809C6"/>
    <w:rsid w:val="00D87C56"/>
    <w:rsid w:val="00E16494"/>
    <w:rsid w:val="00E36B4C"/>
    <w:rsid w:val="00E54EA2"/>
    <w:rsid w:val="00E86B95"/>
    <w:rsid w:val="00EA4BEE"/>
    <w:rsid w:val="00ED08A7"/>
    <w:rsid w:val="00ED1B64"/>
    <w:rsid w:val="00EF6552"/>
    <w:rsid w:val="00F1078B"/>
    <w:rsid w:val="00F371E6"/>
    <w:rsid w:val="00F4302F"/>
    <w:rsid w:val="00F52768"/>
    <w:rsid w:val="00F87D7A"/>
    <w:rsid w:val="00FA1D48"/>
    <w:rsid w:val="00FB4F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0A7C"/>
    <w:pPr>
      <w:widowControl w:val="0"/>
      <w:suppressAutoHyphens/>
      <w:spacing w:after="200" w:line="360" w:lineRule="auto"/>
    </w:pPr>
    <w:rPr>
      <w:rFonts w:ascii="Helvetica Neue" w:hAnsi="Helvetica Neue" w:cs="Cambria"/>
      <w:lang w:val="en-AU" w:eastAsia="ar-SA"/>
    </w:rPr>
  </w:style>
  <w:style w:type="paragraph" w:styleId="Heading3">
    <w:name w:val="heading 3"/>
    <w:basedOn w:val="Normal"/>
    <w:next w:val="Normal"/>
    <w:link w:val="Heading3Char"/>
    <w:uiPriority w:val="9"/>
    <w:qFormat/>
    <w:rsid w:val="00A90A7C"/>
    <w:pPr>
      <w:keepNext/>
      <w:tabs>
        <w:tab w:val="num" w:pos="0"/>
      </w:tabs>
      <w:spacing w:before="240" w:after="60"/>
      <w:outlineLvl w:val="2"/>
    </w:pPr>
    <w:rPr>
      <w:rFonts w:ascii="Helvetica Neue Bold Condensed" w:hAnsi="Helvetica Neue Bold Condense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90034"/>
    <w:rPr>
      <w:rFonts w:ascii="Helvetica Neue Bold Condensed" w:hAnsi="Helvetica Neue Bold Condensed" w:cs="Cambria"/>
      <w:sz w:val="22"/>
      <w:lang w:val="en-AU" w:eastAsia="ar-SA"/>
    </w:rPr>
  </w:style>
  <w:style w:type="character" w:customStyle="1" w:styleId="WW8Num1z0">
    <w:name w:val="WW8Num1z0"/>
    <w:rsid w:val="00A90A7C"/>
    <w:rPr>
      <w:rFonts w:ascii="Symbol" w:hAnsi="Symbol"/>
    </w:rPr>
  </w:style>
  <w:style w:type="character" w:customStyle="1" w:styleId="Absatz-Standardschriftart">
    <w:name w:val="Absatz-Standardschriftart"/>
    <w:rsid w:val="00A90A7C"/>
  </w:style>
  <w:style w:type="character" w:customStyle="1" w:styleId="WW8Num1z1">
    <w:name w:val="WW8Num1z1"/>
    <w:rsid w:val="00A90A7C"/>
    <w:rPr>
      <w:rFonts w:ascii="Courier New" w:hAnsi="Courier New"/>
    </w:rPr>
  </w:style>
  <w:style w:type="character" w:customStyle="1" w:styleId="WW8Num1z2">
    <w:name w:val="WW8Num1z2"/>
    <w:rsid w:val="00A90A7C"/>
    <w:rPr>
      <w:rFonts w:ascii="Wingdings" w:hAnsi="Wingdings"/>
    </w:rPr>
  </w:style>
  <w:style w:type="character" w:customStyle="1" w:styleId="WW8Num2z0">
    <w:name w:val="WW8Num2z0"/>
    <w:rsid w:val="00A90A7C"/>
    <w:rPr>
      <w:rFonts w:ascii="Symbol" w:hAnsi="Symbol"/>
    </w:rPr>
  </w:style>
  <w:style w:type="character" w:customStyle="1" w:styleId="WW8Num2z1">
    <w:name w:val="WW8Num2z1"/>
    <w:rsid w:val="00A90A7C"/>
    <w:rPr>
      <w:rFonts w:ascii="Courier New" w:hAnsi="Courier New"/>
    </w:rPr>
  </w:style>
  <w:style w:type="character" w:customStyle="1" w:styleId="WW8Num2z2">
    <w:name w:val="WW8Num2z2"/>
    <w:rsid w:val="00A90A7C"/>
    <w:rPr>
      <w:rFonts w:ascii="Wingdings" w:hAnsi="Wingdings"/>
    </w:rPr>
  </w:style>
  <w:style w:type="character" w:customStyle="1" w:styleId="HeaderChar">
    <w:name w:val="Header Char"/>
    <w:rsid w:val="00A90A7C"/>
    <w:rPr>
      <w:rFonts w:ascii="Helvetica Neue" w:hAnsi="Helvetica Neue"/>
    </w:rPr>
  </w:style>
  <w:style w:type="character" w:customStyle="1" w:styleId="FooterChar">
    <w:name w:val="Footer Char"/>
    <w:uiPriority w:val="99"/>
    <w:rsid w:val="00A90A7C"/>
    <w:rPr>
      <w:rFonts w:ascii="Helvetica Neue" w:hAnsi="Helvetica Neue"/>
    </w:rPr>
  </w:style>
  <w:style w:type="character" w:styleId="Hyperlink">
    <w:name w:val="Hyperlink"/>
    <w:basedOn w:val="DefaultParagraphFont"/>
    <w:uiPriority w:val="99"/>
    <w:semiHidden/>
    <w:rsid w:val="00A90A7C"/>
    <w:rPr>
      <w:color w:val="000080"/>
      <w:u w:val="single"/>
    </w:rPr>
  </w:style>
  <w:style w:type="paragraph" w:customStyle="1" w:styleId="Heading">
    <w:name w:val="Heading"/>
    <w:basedOn w:val="Normal"/>
    <w:next w:val="BodyText"/>
    <w:rsid w:val="00A90A7C"/>
    <w:pPr>
      <w:keepNext/>
      <w:spacing w:before="240" w:after="120"/>
    </w:pPr>
    <w:rPr>
      <w:rFonts w:ascii="Arial" w:hAnsi="Arial" w:cs="Tahoma"/>
      <w:sz w:val="28"/>
      <w:szCs w:val="28"/>
    </w:rPr>
  </w:style>
  <w:style w:type="paragraph" w:styleId="BodyText">
    <w:name w:val="Body Text"/>
    <w:basedOn w:val="Normal"/>
    <w:link w:val="BodyTextChar"/>
    <w:uiPriority w:val="99"/>
    <w:semiHidden/>
    <w:rsid w:val="00A90A7C"/>
    <w:pPr>
      <w:spacing w:after="120"/>
    </w:pPr>
  </w:style>
  <w:style w:type="character" w:customStyle="1" w:styleId="BodyTextChar">
    <w:name w:val="Body Text Char"/>
    <w:basedOn w:val="DefaultParagraphFont"/>
    <w:link w:val="BodyText"/>
    <w:uiPriority w:val="99"/>
    <w:semiHidden/>
    <w:rsid w:val="00090034"/>
    <w:rPr>
      <w:rFonts w:ascii="Helvetica Neue" w:hAnsi="Helvetica Neue" w:cs="Cambria"/>
      <w:lang w:val="en-AU" w:eastAsia="ar-SA"/>
    </w:rPr>
  </w:style>
  <w:style w:type="paragraph" w:styleId="List">
    <w:name w:val="List"/>
    <w:basedOn w:val="BodyText"/>
    <w:uiPriority w:val="99"/>
    <w:semiHidden/>
    <w:rsid w:val="00A90A7C"/>
    <w:rPr>
      <w:rFonts w:cs="Tahoma"/>
    </w:rPr>
  </w:style>
  <w:style w:type="paragraph" w:styleId="Caption">
    <w:name w:val="caption"/>
    <w:basedOn w:val="Normal"/>
    <w:uiPriority w:val="35"/>
    <w:qFormat/>
    <w:rsid w:val="00A90A7C"/>
    <w:pPr>
      <w:suppressLineNumbers/>
      <w:spacing w:before="120" w:after="120"/>
    </w:pPr>
    <w:rPr>
      <w:rFonts w:cs="Tahoma"/>
      <w:i/>
      <w:iCs/>
      <w:sz w:val="24"/>
      <w:szCs w:val="24"/>
    </w:rPr>
  </w:style>
  <w:style w:type="paragraph" w:customStyle="1" w:styleId="Index">
    <w:name w:val="Index"/>
    <w:basedOn w:val="Normal"/>
    <w:rsid w:val="00A90A7C"/>
    <w:pPr>
      <w:suppressLineNumbers/>
    </w:pPr>
    <w:rPr>
      <w:rFonts w:cs="Tahoma"/>
    </w:rPr>
  </w:style>
  <w:style w:type="paragraph" w:styleId="Header">
    <w:name w:val="header"/>
    <w:basedOn w:val="Normal"/>
    <w:link w:val="HeaderChar1"/>
    <w:uiPriority w:val="99"/>
    <w:semiHidden/>
    <w:rsid w:val="00A90A7C"/>
    <w:pPr>
      <w:tabs>
        <w:tab w:val="center" w:pos="4320"/>
        <w:tab w:val="right" w:pos="8640"/>
      </w:tabs>
      <w:spacing w:after="0" w:line="240" w:lineRule="auto"/>
    </w:pPr>
  </w:style>
  <w:style w:type="character" w:customStyle="1" w:styleId="HeaderChar1">
    <w:name w:val="Header Char1"/>
    <w:basedOn w:val="DefaultParagraphFont"/>
    <w:link w:val="Header"/>
    <w:uiPriority w:val="99"/>
    <w:semiHidden/>
    <w:rsid w:val="00090034"/>
    <w:rPr>
      <w:rFonts w:ascii="Helvetica Neue" w:hAnsi="Helvetica Neue" w:cs="Cambria"/>
      <w:lang w:val="en-AU" w:eastAsia="ar-SA"/>
    </w:rPr>
  </w:style>
  <w:style w:type="paragraph" w:styleId="Footer">
    <w:name w:val="footer"/>
    <w:basedOn w:val="Normal"/>
    <w:link w:val="FooterChar1"/>
    <w:uiPriority w:val="99"/>
    <w:rsid w:val="00A90A7C"/>
    <w:pPr>
      <w:tabs>
        <w:tab w:val="center" w:pos="4320"/>
        <w:tab w:val="right" w:pos="8640"/>
      </w:tabs>
      <w:spacing w:after="0" w:line="240" w:lineRule="auto"/>
    </w:pPr>
  </w:style>
  <w:style w:type="character" w:customStyle="1" w:styleId="FooterChar1">
    <w:name w:val="Footer Char1"/>
    <w:basedOn w:val="DefaultParagraphFont"/>
    <w:link w:val="Footer"/>
    <w:uiPriority w:val="99"/>
    <w:semiHidden/>
    <w:rsid w:val="00090034"/>
    <w:rPr>
      <w:rFonts w:ascii="Helvetica Neue" w:hAnsi="Helvetica Neue" w:cs="Cambria"/>
      <w:lang w:val="en-AU" w:eastAsia="ar-SA"/>
    </w:rPr>
  </w:style>
  <w:style w:type="paragraph" w:styleId="ListParagraph">
    <w:name w:val="List Paragraph"/>
    <w:basedOn w:val="Normal"/>
    <w:uiPriority w:val="34"/>
    <w:qFormat/>
    <w:rsid w:val="00C83CB2"/>
    <w:pPr>
      <w:ind w:left="720"/>
      <w:contextualSpacing/>
    </w:pPr>
  </w:style>
  <w:style w:type="paragraph" w:customStyle="1" w:styleId="Default">
    <w:name w:val="Default"/>
    <w:rsid w:val="00FA1D48"/>
    <w:pPr>
      <w:autoSpaceDE w:val="0"/>
      <w:autoSpaceDN w:val="0"/>
      <w:adjustRightInd w:val="0"/>
    </w:pPr>
    <w:rPr>
      <w:rFonts w:ascii="Guardian TextEgyp" w:hAnsi="Guardian TextEgyp" w:cs="Guardian TextEgyp"/>
      <w:color w:val="000000"/>
      <w:sz w:val="24"/>
      <w:szCs w:val="24"/>
    </w:rPr>
  </w:style>
  <w:style w:type="paragraph" w:styleId="BalloonText">
    <w:name w:val="Balloon Text"/>
    <w:basedOn w:val="Normal"/>
    <w:link w:val="BalloonTextChar"/>
    <w:uiPriority w:val="99"/>
    <w:semiHidden/>
    <w:unhideWhenUsed/>
    <w:rsid w:val="00AF7A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7AB1"/>
    <w:rPr>
      <w:rFonts w:ascii="Tahoma" w:hAnsi="Tahoma" w:cs="Tahoma"/>
      <w:sz w:val="16"/>
      <w:szCs w:val="16"/>
      <w:lang w:val="en-AU"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1685</Words>
  <Characters>9605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Kent Duston</dc:creator>
  <cp:lastModifiedBy>Sue Watt</cp:lastModifiedBy>
  <cp:revision>8</cp:revision>
  <cp:lastPrinted>2015-04-07T04:22:00Z</cp:lastPrinted>
  <dcterms:created xsi:type="dcterms:W3CDTF">2015-04-07T03:41:00Z</dcterms:created>
  <dcterms:modified xsi:type="dcterms:W3CDTF">2015-04-07T04:24:00Z</dcterms:modified>
</cp:coreProperties>
</file>