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AA9" w:rsidRDefault="00856AA9" w:rsidP="00856AA9">
      <w:r>
        <w:rPr>
          <w:noProof/>
        </w:rPr>
        <w:drawing>
          <wp:inline distT="0" distB="0" distL="0" distR="0">
            <wp:extent cx="6229350" cy="107442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229350" cy="1074420"/>
                    </a:xfrm>
                    <a:prstGeom prst="rect">
                      <a:avLst/>
                    </a:prstGeom>
                    <a:noFill/>
                    <a:ln w="9525">
                      <a:noFill/>
                      <a:miter lim="800000"/>
                      <a:headEnd/>
                      <a:tailEnd/>
                    </a:ln>
                  </pic:spPr>
                </pic:pic>
              </a:graphicData>
            </a:graphic>
          </wp:inline>
        </w:drawing>
      </w:r>
    </w:p>
    <w:p w:rsidR="00856AA9" w:rsidRPr="008F5E37" w:rsidRDefault="00856AA9" w:rsidP="00856AA9">
      <w:pPr>
        <w:rPr>
          <w:rFonts w:ascii="Times New Roman" w:hAnsi="Times New Roman" w:cs="Times New Roman"/>
        </w:rPr>
      </w:pPr>
      <w:r w:rsidRPr="008F5E37">
        <w:rPr>
          <w:rFonts w:ascii="Times New Roman" w:hAnsi="Times New Roman" w:cs="Times New Roman"/>
        </w:rPr>
        <w:t>PO Box 19056, Wellington 6149</w:t>
      </w:r>
    </w:p>
    <w:p w:rsidR="00856AA9" w:rsidRDefault="00856AA9"/>
    <w:p w:rsidR="005E0D1F" w:rsidRDefault="005E0D1F"/>
    <w:p w:rsidR="005E0D1F" w:rsidRDefault="005E0D1F" w:rsidP="005E0D1F">
      <w:r>
        <w:t xml:space="preserve">5 February 2016 </w:t>
      </w:r>
    </w:p>
    <w:p w:rsidR="005E0D1F" w:rsidRDefault="005E0D1F" w:rsidP="005E0D1F"/>
    <w:p w:rsidR="005E0D1F" w:rsidRPr="00C7500E" w:rsidRDefault="005E0D1F" w:rsidP="005E0D1F">
      <w:pPr>
        <w:spacing w:line="280" w:lineRule="exact"/>
        <w:rPr>
          <w:rFonts w:cs="Arial"/>
        </w:rPr>
      </w:pPr>
      <w:r w:rsidRPr="00C7500E">
        <w:rPr>
          <w:rFonts w:cs="Arial"/>
        </w:rPr>
        <w:t>Contact: Craig Palmer, President</w:t>
      </w:r>
    </w:p>
    <w:p w:rsidR="005E0D1F" w:rsidRPr="00C7500E" w:rsidRDefault="005E0D1F" w:rsidP="005E0D1F">
      <w:pPr>
        <w:autoSpaceDE w:val="0"/>
        <w:spacing w:line="280" w:lineRule="exact"/>
        <w:ind w:left="720"/>
        <w:rPr>
          <w:rFonts w:cs="Arial"/>
        </w:rPr>
      </w:pPr>
      <w:r>
        <w:rPr>
          <w:rFonts w:cs="Arial"/>
        </w:rPr>
        <w:t xml:space="preserve">   </w:t>
      </w:r>
      <w:r w:rsidRPr="00C7500E">
        <w:rPr>
          <w:rFonts w:cs="Arial"/>
        </w:rPr>
        <w:t>29 Moir St, Mt Victoria, Wellington 6011</w:t>
      </w:r>
    </w:p>
    <w:p w:rsidR="005E0D1F" w:rsidRPr="00C7500E" w:rsidRDefault="005E0D1F" w:rsidP="005E0D1F">
      <w:pPr>
        <w:autoSpaceDE w:val="0"/>
        <w:spacing w:line="280" w:lineRule="exact"/>
        <w:ind w:left="720"/>
        <w:rPr>
          <w:rFonts w:cs="Arial"/>
        </w:rPr>
      </w:pPr>
      <w:r>
        <w:rPr>
          <w:rFonts w:cs="Arial"/>
        </w:rPr>
        <w:t xml:space="preserve">   </w:t>
      </w:r>
      <w:r w:rsidRPr="00C7500E">
        <w:rPr>
          <w:rFonts w:cs="Arial"/>
        </w:rPr>
        <w:t>Phone: (04) 384 2127</w:t>
      </w:r>
    </w:p>
    <w:p w:rsidR="005E0D1F" w:rsidRPr="00C7500E" w:rsidRDefault="005E0D1F" w:rsidP="005E0D1F">
      <w:pPr>
        <w:spacing w:line="280" w:lineRule="exact"/>
        <w:ind w:left="720"/>
        <w:rPr>
          <w:rFonts w:cs="Arial"/>
          <w:color w:val="000000"/>
        </w:rPr>
      </w:pPr>
      <w:r>
        <w:rPr>
          <w:rFonts w:cs="Arial"/>
        </w:rPr>
        <w:t xml:space="preserve">   </w:t>
      </w:r>
      <w:r w:rsidRPr="00C7500E">
        <w:rPr>
          <w:rFonts w:cs="Arial"/>
        </w:rPr>
        <w:t xml:space="preserve">Email:  </w:t>
      </w:r>
      <w:r w:rsidRPr="00C7500E">
        <w:rPr>
          <w:rFonts w:cs="Arial"/>
          <w:color w:val="000000"/>
        </w:rPr>
        <w:t xml:space="preserve"> palmerspring@actrix.co.nz</w:t>
      </w:r>
    </w:p>
    <w:p w:rsidR="005E0D1F" w:rsidRDefault="005E0D1F" w:rsidP="005E0D1F">
      <w:pPr>
        <w:spacing w:line="280" w:lineRule="exact"/>
      </w:pPr>
    </w:p>
    <w:p w:rsidR="005E0D1F" w:rsidRDefault="005E0D1F" w:rsidP="005E0D1F">
      <w:pPr>
        <w:spacing w:line="280" w:lineRule="exact"/>
      </w:pPr>
      <w:r>
        <w:t xml:space="preserve">2016/17 Annual Plan </w:t>
      </w:r>
    </w:p>
    <w:p w:rsidR="005E0D1F" w:rsidRPr="00383E01" w:rsidRDefault="005E0D1F" w:rsidP="005E0D1F">
      <w:pPr>
        <w:spacing w:line="280" w:lineRule="exact"/>
        <w:rPr>
          <w:rFonts w:cs="Arial"/>
        </w:rPr>
      </w:pPr>
      <w:r w:rsidRPr="00383E01">
        <w:rPr>
          <w:rFonts w:cs="Arial"/>
        </w:rPr>
        <w:t>Wellington City Council</w:t>
      </w:r>
    </w:p>
    <w:p w:rsidR="005E0D1F" w:rsidRPr="00383E01" w:rsidRDefault="005E0D1F" w:rsidP="005E0D1F">
      <w:pPr>
        <w:pStyle w:val="Default"/>
        <w:spacing w:line="280" w:lineRule="exact"/>
        <w:rPr>
          <w:rFonts w:ascii="Arial" w:hAnsi="Arial" w:cs="Arial"/>
          <w:sz w:val="22"/>
          <w:szCs w:val="22"/>
        </w:rPr>
      </w:pPr>
      <w:r w:rsidRPr="00383E01">
        <w:rPr>
          <w:rFonts w:ascii="Arial" w:hAnsi="Arial" w:cs="Arial"/>
          <w:sz w:val="22"/>
          <w:szCs w:val="22"/>
        </w:rPr>
        <w:t xml:space="preserve">PO Box 2199, Wellington 6140 </w:t>
      </w:r>
    </w:p>
    <w:p w:rsidR="005E0D1F" w:rsidRPr="00383E01" w:rsidRDefault="005E0D1F" w:rsidP="005E0D1F">
      <w:pPr>
        <w:pStyle w:val="Default"/>
        <w:spacing w:line="264" w:lineRule="auto"/>
        <w:rPr>
          <w:rFonts w:ascii="Arial" w:hAnsi="Arial" w:cs="Arial"/>
          <w:sz w:val="22"/>
          <w:szCs w:val="22"/>
        </w:rPr>
      </w:pPr>
      <w:r w:rsidRPr="00454F76">
        <w:rPr>
          <w:rFonts w:ascii="Arial" w:hAnsi="Arial" w:cs="Arial"/>
          <w:bCs/>
          <w:sz w:val="22"/>
          <w:szCs w:val="22"/>
        </w:rPr>
        <w:t>Email</w:t>
      </w:r>
      <w:r w:rsidRPr="00454F76">
        <w:rPr>
          <w:rFonts w:ascii="Arial" w:hAnsi="Arial" w:cs="Arial"/>
          <w:sz w:val="22"/>
          <w:szCs w:val="22"/>
        </w:rPr>
        <w:t>:   annual.plan@wcc.govt.nz</w:t>
      </w:r>
    </w:p>
    <w:p w:rsidR="005E0D1F" w:rsidRDefault="005E0D1F" w:rsidP="005E0D1F"/>
    <w:p w:rsidR="005E0D1F" w:rsidRPr="00C23D9B" w:rsidRDefault="005E0D1F" w:rsidP="005E0D1F">
      <w:pPr>
        <w:rPr>
          <w:b/>
        </w:rPr>
      </w:pPr>
      <w:r w:rsidRPr="00C23D9B">
        <w:rPr>
          <w:b/>
        </w:rPr>
        <w:t xml:space="preserve">Submission on </w:t>
      </w:r>
      <w:r>
        <w:rPr>
          <w:b/>
        </w:rPr>
        <w:t xml:space="preserve">development of 2016/17 Annual </w:t>
      </w:r>
      <w:r w:rsidRPr="00C23D9B">
        <w:rPr>
          <w:b/>
        </w:rPr>
        <w:t>Plan</w:t>
      </w:r>
    </w:p>
    <w:p w:rsidR="005E0D1F" w:rsidRDefault="005E0D1F" w:rsidP="005E0D1F">
      <w:pPr>
        <w:spacing w:afterLines="100" w:line="300" w:lineRule="exact"/>
      </w:pPr>
      <w:r>
        <w:t xml:space="preserve">This submission </w:t>
      </w:r>
      <w:r w:rsidRPr="00C7500E">
        <w:rPr>
          <w:rFonts w:cs="Arial"/>
        </w:rPr>
        <w:t>focuses on some key aspects of the 2015-25 Long Term Plan provisions for 2016-17 which we believe are integral to progress towards realising the Council’s stated community outcomes</w:t>
      </w:r>
      <w:r>
        <w:rPr>
          <w:rFonts w:cs="Arial"/>
        </w:rPr>
        <w:t>,</w:t>
      </w:r>
      <w:r w:rsidRPr="00C7500E">
        <w:rPr>
          <w:rFonts w:cs="Arial"/>
        </w:rPr>
        <w:t xml:space="preserve"> a pe</w:t>
      </w:r>
      <w:r>
        <w:rPr>
          <w:rFonts w:cs="Arial"/>
        </w:rPr>
        <w:t>ople-centred city, an eco-city,</w:t>
      </w:r>
      <w:r w:rsidRPr="00C7500E">
        <w:rPr>
          <w:rFonts w:cs="Arial"/>
        </w:rPr>
        <w:t xml:space="preserve"> a connected city, and a dynamic central city.</w:t>
      </w:r>
    </w:p>
    <w:p w:rsidR="005E0D1F" w:rsidRPr="00650781" w:rsidRDefault="005E0D1F" w:rsidP="005E0D1F">
      <w:pPr>
        <w:spacing w:after="60"/>
        <w:rPr>
          <w:rFonts w:eastAsia="Times New Roman" w:cs="Arial"/>
          <w:color w:val="333333"/>
          <w:szCs w:val="22"/>
        </w:rPr>
      </w:pPr>
      <w:r w:rsidRPr="00650781">
        <w:rPr>
          <w:szCs w:val="22"/>
        </w:rPr>
        <w:t xml:space="preserve">We note </w:t>
      </w:r>
      <w:r>
        <w:rPr>
          <w:szCs w:val="22"/>
        </w:rPr>
        <w:t>the stated m</w:t>
      </w:r>
      <w:r w:rsidRPr="00650781">
        <w:rPr>
          <w:rFonts w:eastAsia="Times New Roman" w:cs="Arial"/>
          <w:color w:val="333333"/>
          <w:szCs w:val="22"/>
        </w:rPr>
        <w:t>ain objectives are to:</w:t>
      </w:r>
    </w:p>
    <w:p w:rsidR="005E0D1F" w:rsidRPr="00650781" w:rsidRDefault="005E0D1F" w:rsidP="005E0D1F">
      <w:pPr>
        <w:pStyle w:val="ListParagraph"/>
        <w:widowControl/>
        <w:numPr>
          <w:ilvl w:val="0"/>
          <w:numId w:val="2"/>
        </w:numPr>
        <w:suppressAutoHyphens w:val="0"/>
        <w:spacing w:after="60" w:line="240" w:lineRule="auto"/>
        <w:contextualSpacing w:val="0"/>
        <w:textAlignment w:val="baseline"/>
        <w:rPr>
          <w:rFonts w:ascii="Arial" w:eastAsia="Times New Roman" w:hAnsi="Arial" w:cs="Arial"/>
          <w:color w:val="333333"/>
          <w:sz w:val="22"/>
          <w:szCs w:val="22"/>
        </w:rPr>
      </w:pPr>
      <w:r w:rsidRPr="00650781">
        <w:rPr>
          <w:rFonts w:ascii="Arial" w:eastAsia="Times New Roman" w:hAnsi="Arial" w:cs="Arial"/>
          <w:color w:val="333333"/>
          <w:sz w:val="22"/>
          <w:szCs w:val="22"/>
        </w:rPr>
        <w:t>invest in projects that grow the economy and deliver returns on investment</w:t>
      </w:r>
    </w:p>
    <w:p w:rsidR="005E0D1F" w:rsidRPr="00650781" w:rsidRDefault="005E0D1F" w:rsidP="005E0D1F">
      <w:pPr>
        <w:pStyle w:val="ListParagraph"/>
        <w:widowControl/>
        <w:numPr>
          <w:ilvl w:val="0"/>
          <w:numId w:val="2"/>
        </w:numPr>
        <w:suppressAutoHyphens w:val="0"/>
        <w:spacing w:after="60" w:line="240" w:lineRule="auto"/>
        <w:contextualSpacing w:val="0"/>
        <w:textAlignment w:val="baseline"/>
        <w:rPr>
          <w:rFonts w:ascii="Arial" w:eastAsia="Times New Roman" w:hAnsi="Arial" w:cs="Arial"/>
          <w:color w:val="333333"/>
          <w:sz w:val="22"/>
          <w:szCs w:val="22"/>
        </w:rPr>
      </w:pPr>
      <w:r w:rsidRPr="00650781">
        <w:rPr>
          <w:rFonts w:ascii="Arial" w:eastAsia="Times New Roman" w:hAnsi="Arial" w:cs="Arial"/>
          <w:color w:val="333333"/>
          <w:sz w:val="22"/>
          <w:szCs w:val="22"/>
        </w:rPr>
        <w:t>invest to maintain and improve existing services</w:t>
      </w:r>
    </w:p>
    <w:p w:rsidR="005E0D1F" w:rsidRPr="00650781" w:rsidRDefault="005E0D1F" w:rsidP="005E0D1F">
      <w:pPr>
        <w:pStyle w:val="ListParagraph"/>
        <w:widowControl/>
        <w:numPr>
          <w:ilvl w:val="0"/>
          <w:numId w:val="2"/>
        </w:numPr>
        <w:suppressAutoHyphens w:val="0"/>
        <w:spacing w:after="60" w:line="240" w:lineRule="auto"/>
        <w:contextualSpacing w:val="0"/>
        <w:textAlignment w:val="baseline"/>
        <w:rPr>
          <w:rFonts w:ascii="Arial" w:eastAsia="Times New Roman" w:hAnsi="Arial" w:cs="Arial"/>
          <w:color w:val="333333"/>
          <w:sz w:val="22"/>
          <w:szCs w:val="22"/>
        </w:rPr>
      </w:pPr>
      <w:r w:rsidRPr="00650781">
        <w:rPr>
          <w:rFonts w:ascii="Arial" w:eastAsia="Times New Roman" w:hAnsi="Arial" w:cs="Arial"/>
          <w:color w:val="333333"/>
          <w:sz w:val="22"/>
          <w:szCs w:val="22"/>
        </w:rPr>
        <w:t>increase the use of existing assets rather than spending on new infrastructure</w:t>
      </w:r>
    </w:p>
    <w:p w:rsidR="005E0D1F" w:rsidRPr="00650781" w:rsidRDefault="005E0D1F" w:rsidP="005E0D1F">
      <w:pPr>
        <w:pStyle w:val="ListParagraph"/>
        <w:widowControl/>
        <w:numPr>
          <w:ilvl w:val="0"/>
          <w:numId w:val="2"/>
        </w:numPr>
        <w:suppressAutoHyphens w:val="0"/>
        <w:spacing w:after="60" w:line="240" w:lineRule="auto"/>
        <w:contextualSpacing w:val="0"/>
        <w:textAlignment w:val="baseline"/>
        <w:rPr>
          <w:rFonts w:ascii="Arial" w:eastAsia="Times New Roman" w:hAnsi="Arial" w:cs="Arial"/>
          <w:color w:val="333333"/>
          <w:sz w:val="22"/>
          <w:szCs w:val="22"/>
        </w:rPr>
      </w:pPr>
      <w:r w:rsidRPr="00650781">
        <w:rPr>
          <w:rFonts w:ascii="Arial" w:eastAsia="Times New Roman" w:hAnsi="Arial" w:cs="Arial"/>
          <w:color w:val="333333"/>
          <w:sz w:val="22"/>
          <w:szCs w:val="22"/>
        </w:rPr>
        <w:t>improve asset management practices</w:t>
      </w:r>
    </w:p>
    <w:p w:rsidR="005E0D1F" w:rsidRPr="00650781" w:rsidRDefault="005E0D1F" w:rsidP="005E0D1F">
      <w:pPr>
        <w:pStyle w:val="ListParagraph"/>
        <w:numPr>
          <w:ilvl w:val="0"/>
          <w:numId w:val="2"/>
        </w:numPr>
        <w:spacing w:afterLines="100" w:line="300" w:lineRule="exact"/>
        <w:contextualSpacing w:val="0"/>
        <w:rPr>
          <w:rFonts w:ascii="Arial" w:hAnsi="Arial" w:cs="Arial"/>
          <w:sz w:val="22"/>
          <w:szCs w:val="22"/>
        </w:rPr>
      </w:pPr>
      <w:r w:rsidRPr="00650781">
        <w:rPr>
          <w:rFonts w:ascii="Arial" w:eastAsia="Times New Roman" w:hAnsi="Arial" w:cs="Arial"/>
          <w:color w:val="333333"/>
          <w:sz w:val="22"/>
          <w:szCs w:val="22"/>
        </w:rPr>
        <w:t>achieve ongoing efficiencies</w:t>
      </w:r>
      <w:r>
        <w:rPr>
          <w:rFonts w:ascii="Arial" w:eastAsia="Times New Roman" w:hAnsi="Arial" w:cs="Arial"/>
          <w:color w:val="333333"/>
          <w:sz w:val="22"/>
          <w:szCs w:val="22"/>
        </w:rPr>
        <w:t>.</w:t>
      </w:r>
    </w:p>
    <w:p w:rsidR="005E0D1F" w:rsidRDefault="005E0D1F" w:rsidP="005E0D1F">
      <w:pPr>
        <w:spacing w:afterLines="100" w:line="300" w:lineRule="exact"/>
      </w:pPr>
      <w:r w:rsidRPr="002C2081">
        <w:t xml:space="preserve">Following some general comments, and in light of changes which have occurred since the Long Term Plan was approved, we discuss some specific projects which should be dropped, </w:t>
      </w:r>
      <w:r>
        <w:t xml:space="preserve">and </w:t>
      </w:r>
      <w:r w:rsidRPr="002C2081">
        <w:t>some which should be brought forward to 2016-17 or reconsidered.  We then suggest other ideas for improvements to be included in the 2016</w:t>
      </w:r>
      <w:r>
        <w:t>-17 Annual Plan.</w:t>
      </w:r>
    </w:p>
    <w:p w:rsidR="005E0D1F" w:rsidRDefault="005E0D1F" w:rsidP="005E0D1F">
      <w:pPr>
        <w:spacing w:afterLines="100" w:line="300" w:lineRule="exact"/>
      </w:pPr>
      <w:r>
        <w:t>A response to our comments would be appreciated so we can be informed of your views when it comes to commenting on the draft Annual Plan.</w:t>
      </w:r>
    </w:p>
    <w:p w:rsidR="005E0D1F" w:rsidRPr="005450F5" w:rsidRDefault="005E0D1F" w:rsidP="005E0D1F">
      <w:pPr>
        <w:spacing w:afterLines="100" w:line="300" w:lineRule="exact"/>
        <w:rPr>
          <w:b/>
        </w:rPr>
      </w:pPr>
      <w:r w:rsidRPr="005450F5">
        <w:rPr>
          <w:b/>
        </w:rPr>
        <w:t>General comments</w:t>
      </w:r>
    </w:p>
    <w:p w:rsidR="005E0D1F" w:rsidRPr="00F93F45" w:rsidRDefault="005E0D1F" w:rsidP="005E0D1F">
      <w:pPr>
        <w:pStyle w:val="ListParagraph"/>
        <w:numPr>
          <w:ilvl w:val="0"/>
          <w:numId w:val="1"/>
        </w:numPr>
        <w:spacing w:afterLines="100" w:line="300" w:lineRule="exact"/>
        <w:contextualSpacing w:val="0"/>
        <w:rPr>
          <w:rFonts w:ascii="Arial" w:hAnsi="Arial" w:cs="Arial"/>
          <w:sz w:val="22"/>
        </w:rPr>
      </w:pPr>
      <w:r>
        <w:rPr>
          <w:rFonts w:ascii="Arial" w:hAnsi="Arial" w:cs="Arial"/>
          <w:sz w:val="22"/>
        </w:rPr>
        <w:t xml:space="preserve">The Long Term Plan and its provisions for 2016-17 lack any sense of fiscal restraint. The consequence for ratepayers is an average rates increase of 4.5% per year for the first three years, way above the Treasury CPI inflation forecasts of 1.4% for 2016, and around 2% for 2017-19.  </w:t>
      </w:r>
      <w:r w:rsidRPr="008531E5">
        <w:rPr>
          <w:rFonts w:ascii="Arial" w:hAnsi="Arial" w:cs="Arial"/>
          <w:sz w:val="22"/>
          <w:szCs w:val="22"/>
        </w:rPr>
        <w:t>Part of the</w:t>
      </w:r>
      <w:r>
        <w:rPr>
          <w:rFonts w:ascii="Arial" w:hAnsi="Arial" w:cs="Arial"/>
          <w:sz w:val="22"/>
          <w:szCs w:val="22"/>
        </w:rPr>
        <w:t xml:space="preserve"> large </w:t>
      </w:r>
      <w:r w:rsidRPr="008531E5">
        <w:rPr>
          <w:rFonts w:ascii="Arial" w:hAnsi="Arial" w:cs="Arial"/>
          <w:sz w:val="22"/>
          <w:szCs w:val="22"/>
        </w:rPr>
        <w:t>rates increase is to service the proposed doubling in borrowing</w:t>
      </w:r>
      <w:r>
        <w:rPr>
          <w:rFonts w:ascii="Arial" w:hAnsi="Arial" w:cs="Arial"/>
          <w:sz w:val="22"/>
          <w:szCs w:val="22"/>
        </w:rPr>
        <w:t xml:space="preserve"> to $815 million by 2024-25.  This places a large burden on future ratepayers for uncertain benefits to most of them.  </w:t>
      </w:r>
      <w:r w:rsidRPr="008531E5">
        <w:rPr>
          <w:rFonts w:ascii="Arial" w:hAnsi="Arial" w:cs="Arial"/>
          <w:sz w:val="22"/>
          <w:szCs w:val="22"/>
        </w:rPr>
        <w:t>We agree borrowing is an effective mechanism for spreading the cost of investment across the years when benefits</w:t>
      </w:r>
      <w:r>
        <w:rPr>
          <w:rFonts w:ascii="Arial" w:hAnsi="Arial" w:cs="Arial"/>
          <w:sz w:val="22"/>
          <w:szCs w:val="22"/>
        </w:rPr>
        <w:t xml:space="preserve"> occur</w:t>
      </w:r>
      <w:r w:rsidRPr="008531E5">
        <w:rPr>
          <w:rFonts w:ascii="Arial" w:hAnsi="Arial" w:cs="Arial"/>
          <w:sz w:val="22"/>
          <w:szCs w:val="22"/>
        </w:rPr>
        <w:t xml:space="preserve">, but </w:t>
      </w:r>
      <w:r>
        <w:rPr>
          <w:rFonts w:ascii="Arial" w:hAnsi="Arial" w:cs="Arial"/>
          <w:sz w:val="22"/>
          <w:szCs w:val="22"/>
        </w:rPr>
        <w:t xml:space="preserve">we disagree with several of the proposed ‘think big’ growth projects as the benefits flow mostly to private hands and their likelihood is dubious </w:t>
      </w:r>
      <w:r w:rsidRPr="008531E5">
        <w:rPr>
          <w:rFonts w:ascii="Arial" w:hAnsi="Arial" w:cs="Arial"/>
          <w:sz w:val="22"/>
          <w:szCs w:val="22"/>
        </w:rPr>
        <w:t xml:space="preserve">(see </w:t>
      </w:r>
      <w:r>
        <w:rPr>
          <w:rFonts w:ascii="Arial" w:hAnsi="Arial" w:cs="Arial"/>
          <w:sz w:val="22"/>
          <w:szCs w:val="22"/>
        </w:rPr>
        <w:t xml:space="preserve">discussion </w:t>
      </w:r>
      <w:r w:rsidRPr="008531E5">
        <w:rPr>
          <w:rFonts w:ascii="Arial" w:hAnsi="Arial" w:cs="Arial"/>
          <w:sz w:val="22"/>
          <w:szCs w:val="22"/>
        </w:rPr>
        <w:t>below)</w:t>
      </w:r>
      <w:r>
        <w:rPr>
          <w:rFonts w:ascii="Arial" w:hAnsi="Arial" w:cs="Arial"/>
          <w:sz w:val="22"/>
          <w:szCs w:val="22"/>
        </w:rPr>
        <w:t xml:space="preserve">.  These projects are also contrary to the Council’s stated objective of increasing </w:t>
      </w:r>
      <w:r>
        <w:rPr>
          <w:rFonts w:ascii="Arial" w:hAnsi="Arial" w:cs="Arial"/>
          <w:sz w:val="22"/>
          <w:szCs w:val="22"/>
        </w:rPr>
        <w:lastRenderedPageBreak/>
        <w:t>he use of existing assets rather than spending on new infrastructure.</w:t>
      </w:r>
    </w:p>
    <w:p w:rsidR="005E0D1F" w:rsidRDefault="005E0D1F" w:rsidP="005E0D1F">
      <w:pPr>
        <w:pStyle w:val="ListParagraph"/>
        <w:numPr>
          <w:ilvl w:val="0"/>
          <w:numId w:val="1"/>
        </w:numPr>
        <w:spacing w:afterLines="100" w:line="300" w:lineRule="exact"/>
        <w:contextualSpacing w:val="0"/>
        <w:rPr>
          <w:rFonts w:ascii="Arial" w:hAnsi="Arial" w:cs="Arial"/>
          <w:sz w:val="22"/>
        </w:rPr>
      </w:pPr>
      <w:r>
        <w:rPr>
          <w:rFonts w:ascii="Arial" w:hAnsi="Arial" w:cs="Arial"/>
          <w:sz w:val="22"/>
          <w:szCs w:val="22"/>
        </w:rPr>
        <w:t xml:space="preserve">Staff remuneration is another major contributor to large rate increases – remuneration increases show no attempt to ‘achieve ongoing efficiencies’.  The number of employees paid more than $100,000 per annum rose from 174 in 2014 to 192 in 2015, and of the latter, 10 earned more than $240,000, equivalent to the salary of a Minister of the Crown.  In contrast, 1,084 employees earned less than $60,000.  We applaud the Council’s policy of a minimum wage of $18.40 per hour and urge it to move employees still paid under this rate to at least the minimum.  In addition </w:t>
      </w:r>
      <w:r w:rsidRPr="008531E5">
        <w:rPr>
          <w:rFonts w:ascii="Arial" w:hAnsi="Arial" w:cs="Arial"/>
          <w:sz w:val="22"/>
          <w:szCs w:val="22"/>
        </w:rPr>
        <w:t>we urge Council</w:t>
      </w:r>
      <w:r>
        <w:rPr>
          <w:rFonts w:ascii="Arial" w:hAnsi="Arial" w:cs="Arial"/>
          <w:sz w:val="22"/>
          <w:szCs w:val="22"/>
        </w:rPr>
        <w:t>lors</w:t>
      </w:r>
      <w:r w:rsidRPr="008531E5">
        <w:rPr>
          <w:rFonts w:ascii="Arial" w:hAnsi="Arial" w:cs="Arial"/>
          <w:sz w:val="22"/>
          <w:szCs w:val="22"/>
        </w:rPr>
        <w:t xml:space="preserve"> to review staffing and pay rates, particularly the CEO’s and managerial salaries, to reflect the </w:t>
      </w:r>
      <w:r>
        <w:rPr>
          <w:rFonts w:ascii="Arial" w:hAnsi="Arial" w:cs="Arial"/>
          <w:sz w:val="22"/>
          <w:szCs w:val="22"/>
        </w:rPr>
        <w:t xml:space="preserve">responsibility levels of employees of </w:t>
      </w:r>
      <w:r w:rsidRPr="008531E5">
        <w:rPr>
          <w:rFonts w:ascii="Arial" w:hAnsi="Arial" w:cs="Arial"/>
          <w:sz w:val="22"/>
          <w:szCs w:val="22"/>
        </w:rPr>
        <w:t>a city with fewer than 200</w:t>
      </w:r>
      <w:r>
        <w:rPr>
          <w:rFonts w:ascii="Arial" w:hAnsi="Arial" w:cs="Arial"/>
          <w:sz w:val="22"/>
          <w:szCs w:val="22"/>
        </w:rPr>
        <w:t>,</w:t>
      </w:r>
      <w:r w:rsidRPr="008531E5">
        <w:rPr>
          <w:rFonts w:ascii="Arial" w:hAnsi="Arial" w:cs="Arial"/>
          <w:sz w:val="22"/>
          <w:szCs w:val="22"/>
        </w:rPr>
        <w:t>000 residents.</w:t>
      </w:r>
    </w:p>
    <w:p w:rsidR="005E0D1F" w:rsidRPr="00FB0C2B" w:rsidRDefault="005E0D1F" w:rsidP="005E0D1F">
      <w:pPr>
        <w:pStyle w:val="ListParagraph"/>
        <w:numPr>
          <w:ilvl w:val="0"/>
          <w:numId w:val="1"/>
        </w:numPr>
        <w:spacing w:afterLines="100" w:line="300" w:lineRule="exact"/>
        <w:contextualSpacing w:val="0"/>
        <w:rPr>
          <w:rFonts w:cs="Arial"/>
        </w:rPr>
      </w:pPr>
      <w:r w:rsidRPr="002E7328">
        <w:rPr>
          <w:rFonts w:ascii="Arial" w:hAnsi="Arial"/>
          <w:sz w:val="22"/>
        </w:rPr>
        <w:t xml:space="preserve">The MVRA </w:t>
      </w:r>
      <w:r>
        <w:rPr>
          <w:rFonts w:ascii="Arial" w:hAnsi="Arial"/>
          <w:sz w:val="22"/>
        </w:rPr>
        <w:t xml:space="preserve">continues to be </w:t>
      </w:r>
      <w:r w:rsidRPr="002E7328">
        <w:rPr>
          <w:rFonts w:ascii="Arial" w:hAnsi="Arial"/>
          <w:sz w:val="22"/>
        </w:rPr>
        <w:t xml:space="preserve">concerned the focus of the </w:t>
      </w:r>
      <w:r>
        <w:rPr>
          <w:rFonts w:ascii="Arial" w:hAnsi="Arial"/>
          <w:sz w:val="22"/>
        </w:rPr>
        <w:t xml:space="preserve">Long Term </w:t>
      </w:r>
      <w:r w:rsidRPr="002E7328">
        <w:rPr>
          <w:rFonts w:ascii="Arial" w:hAnsi="Arial"/>
          <w:sz w:val="22"/>
        </w:rPr>
        <w:t xml:space="preserve">Plan on economic growth </w:t>
      </w:r>
      <w:r>
        <w:rPr>
          <w:rFonts w:ascii="Arial" w:hAnsi="Arial"/>
          <w:sz w:val="22"/>
        </w:rPr>
        <w:t xml:space="preserve">is very expensive, often for little benefit to ordinary residents, and </w:t>
      </w:r>
      <w:r w:rsidRPr="002E7328">
        <w:rPr>
          <w:rFonts w:ascii="Arial" w:hAnsi="Arial"/>
          <w:sz w:val="22"/>
        </w:rPr>
        <w:t>seriously undermines progress on our city’s community outcomes.  T</w:t>
      </w:r>
      <w:r w:rsidRPr="000E1E4D">
        <w:rPr>
          <w:rFonts w:ascii="Arial" w:hAnsi="Arial" w:cs="Arial"/>
          <w:sz w:val="22"/>
        </w:rPr>
        <w:t xml:space="preserve">he 2014 Wellington Region Genuine Progress Index (GPI) shows from 2001-2013 the economic and environmental well-being aspects increased by 11.1% and 11.6% respectively, but the social aspect improved by only 0.7%, and the cultural aspect declined by 7.6%.  This suggests the </w:t>
      </w:r>
      <w:r>
        <w:rPr>
          <w:rFonts w:ascii="Arial" w:hAnsi="Arial" w:cs="Arial"/>
          <w:sz w:val="22"/>
        </w:rPr>
        <w:t xml:space="preserve">Annual </w:t>
      </w:r>
      <w:r w:rsidRPr="000E1E4D">
        <w:rPr>
          <w:rFonts w:ascii="Arial" w:hAnsi="Arial" w:cs="Arial"/>
          <w:sz w:val="22"/>
        </w:rPr>
        <w:t xml:space="preserve">Plan should concentrate on developing our social and cultural capital as that is </w:t>
      </w:r>
      <w:r>
        <w:rPr>
          <w:rFonts w:ascii="Arial" w:hAnsi="Arial" w:cs="Arial"/>
          <w:sz w:val="22"/>
        </w:rPr>
        <w:t xml:space="preserve">important for residents and </w:t>
      </w:r>
      <w:r w:rsidRPr="000E1E4D">
        <w:rPr>
          <w:rFonts w:ascii="Arial" w:hAnsi="Arial" w:cs="Arial"/>
          <w:sz w:val="22"/>
        </w:rPr>
        <w:t>attra</w:t>
      </w:r>
      <w:r>
        <w:rPr>
          <w:rFonts w:ascii="Arial" w:hAnsi="Arial" w:cs="Arial"/>
          <w:sz w:val="22"/>
        </w:rPr>
        <w:t xml:space="preserve">cting new residents and visitors, and is required by </w:t>
      </w:r>
      <w:r w:rsidRPr="000E1E4D">
        <w:rPr>
          <w:rFonts w:ascii="Arial" w:hAnsi="Arial" w:cs="Arial"/>
          <w:sz w:val="22"/>
        </w:rPr>
        <w:t>section 10 of the Local Government Act 2002</w:t>
      </w:r>
      <w:r>
        <w:rPr>
          <w:rFonts w:ascii="Arial" w:hAnsi="Arial" w:cs="Arial"/>
          <w:sz w:val="22"/>
        </w:rPr>
        <w:t xml:space="preserve">, ie. </w:t>
      </w:r>
      <w:r w:rsidRPr="000E1E4D">
        <w:rPr>
          <w:rFonts w:ascii="Arial" w:hAnsi="Arial" w:cs="Arial"/>
          <w:sz w:val="22"/>
        </w:rPr>
        <w:t xml:space="preserve"> to meet the needs of our community for good-quality infrastructure and local public services.</w:t>
      </w:r>
      <w:r>
        <w:rPr>
          <w:rFonts w:ascii="Arial" w:hAnsi="Arial" w:cs="Arial"/>
          <w:sz w:val="22"/>
        </w:rPr>
        <w:t xml:space="preserve">  Unfortunately, Council management seems intent instead on progressing ‘think big’ economic ideas (such as the airport runway extension and the convention centre).  </w:t>
      </w:r>
      <w:r w:rsidRPr="000E1E4D">
        <w:rPr>
          <w:rFonts w:ascii="Arial" w:hAnsi="Arial" w:cs="Arial"/>
          <w:sz w:val="22"/>
        </w:rPr>
        <w:t>Although we recognise Wellington city has an additional role as the capital</w:t>
      </w:r>
      <w:r>
        <w:rPr>
          <w:rFonts w:ascii="Arial" w:hAnsi="Arial" w:cs="Arial"/>
          <w:sz w:val="22"/>
        </w:rPr>
        <w:t xml:space="preserve"> city,</w:t>
      </w:r>
      <w:r w:rsidRPr="000E1E4D">
        <w:rPr>
          <w:rFonts w:ascii="Arial" w:hAnsi="Arial" w:cs="Arial"/>
          <w:sz w:val="22"/>
        </w:rPr>
        <w:t xml:space="preserve"> local ratepayers should not be forced to finance activities for the private benefit of others.</w:t>
      </w:r>
      <w:r>
        <w:rPr>
          <w:rFonts w:ascii="Arial" w:hAnsi="Arial" w:cs="Arial"/>
          <w:sz w:val="22"/>
        </w:rPr>
        <w:t xml:space="preserve"> or those which should be financed at the national level.</w:t>
      </w:r>
    </w:p>
    <w:p w:rsidR="005E0D1F" w:rsidRPr="000811D5" w:rsidRDefault="005E0D1F" w:rsidP="005E0D1F">
      <w:pPr>
        <w:pStyle w:val="ListParagraph"/>
        <w:numPr>
          <w:ilvl w:val="0"/>
          <w:numId w:val="1"/>
        </w:numPr>
        <w:spacing w:afterLines="100" w:line="300" w:lineRule="exact"/>
        <w:contextualSpacing w:val="0"/>
        <w:rPr>
          <w:rFonts w:cs="Arial"/>
        </w:rPr>
      </w:pPr>
      <w:r w:rsidRPr="000811D5">
        <w:rPr>
          <w:rFonts w:ascii="Arial" w:hAnsi="Arial" w:cs="Arial"/>
          <w:sz w:val="22"/>
          <w:szCs w:val="22"/>
        </w:rPr>
        <w:t xml:space="preserve">We note a gross total of $42.5 million is budgeted in 2016-17 for economic development, including $31.7 million for WREDA (Wellington Regional Economic Development Agency), $5 million for Westpac stadium and $3 million economic development fund.  We trust the WREDA merger will not result in continuing over-budget spending such as in 2014-15 on major economic projects (42% over $4.3 million budget), and on the Wellington convention centre (30% over $17.8 million budget).  </w:t>
      </w:r>
    </w:p>
    <w:p w:rsidR="005E0D1F" w:rsidRPr="002A6BC3" w:rsidRDefault="005E0D1F" w:rsidP="005E0D1F">
      <w:pPr>
        <w:pStyle w:val="ListParagraph"/>
        <w:numPr>
          <w:ilvl w:val="0"/>
          <w:numId w:val="1"/>
        </w:numPr>
        <w:spacing w:afterLines="100" w:line="300" w:lineRule="exact"/>
        <w:contextualSpacing w:val="0"/>
        <w:rPr>
          <w:rFonts w:cs="Arial"/>
        </w:rPr>
      </w:pPr>
      <w:r w:rsidRPr="002A6BC3">
        <w:rPr>
          <w:rFonts w:ascii="Arial" w:hAnsi="Arial" w:cs="Arial"/>
          <w:sz w:val="22"/>
        </w:rPr>
        <w:t xml:space="preserve">Another purpose of local government in section 10 of the Act is to enable democratic local decision-making by local communities.   As we said in our submission on the draft Long Term Plan, the presentation of information was not transparent or coherent enough to enable good decision-making based on a proper understanding of the Plan by the community or Councillors.  We </w:t>
      </w:r>
      <w:r>
        <w:rPr>
          <w:rFonts w:ascii="Arial" w:hAnsi="Arial" w:cs="Arial"/>
          <w:sz w:val="22"/>
        </w:rPr>
        <w:t>advocate that</w:t>
      </w:r>
      <w:r w:rsidRPr="002A6BC3">
        <w:rPr>
          <w:rFonts w:ascii="Arial" w:hAnsi="Arial" w:cs="Arial"/>
          <w:sz w:val="22"/>
        </w:rPr>
        <w:t xml:space="preserve"> council staff to do a better job in their presentation of the 2016/17 draft Annual Plan so </w:t>
      </w:r>
      <w:r w:rsidRPr="002A6BC3">
        <w:rPr>
          <w:rFonts w:ascii="Arial" w:hAnsi="Arial" w:cs="Arial"/>
          <w:sz w:val="22"/>
          <w:u w:val="single"/>
        </w:rPr>
        <w:t>all</w:t>
      </w:r>
      <w:r w:rsidRPr="002A6BC3">
        <w:rPr>
          <w:rFonts w:ascii="Arial" w:hAnsi="Arial" w:cs="Arial"/>
          <w:sz w:val="22"/>
        </w:rPr>
        <w:t xml:space="preserve"> planned operational and capital expenditure for each activity is provided in detail and summary.  Recent media reports confirm our suspicions council staff pursue their own agendas, are not transparent about major expenditure commitments and budget over-runs, and are not keeping Councillors</w:t>
      </w:r>
      <w:r>
        <w:rPr>
          <w:rFonts w:ascii="Arial" w:hAnsi="Arial" w:cs="Arial"/>
          <w:sz w:val="22"/>
        </w:rPr>
        <w:t xml:space="preserve"> or the public</w:t>
      </w:r>
      <w:r w:rsidRPr="002A6BC3">
        <w:rPr>
          <w:rFonts w:ascii="Arial" w:hAnsi="Arial" w:cs="Arial"/>
          <w:sz w:val="22"/>
        </w:rPr>
        <w:t xml:space="preserve"> fully or properly informed.  This is not democratic decision-making as the Act requires, and should be remedied.</w:t>
      </w:r>
    </w:p>
    <w:p w:rsidR="005E0D1F" w:rsidRPr="001837FD" w:rsidRDefault="005E0D1F" w:rsidP="006E3EF8">
      <w:pPr>
        <w:spacing w:after="140"/>
        <w:rPr>
          <w:rFonts w:cs="Arial"/>
          <w:b/>
        </w:rPr>
      </w:pPr>
      <w:r w:rsidRPr="00915005">
        <w:rPr>
          <w:rFonts w:cs="Arial"/>
          <w:b/>
        </w:rPr>
        <w:t xml:space="preserve">Projects which should be </w:t>
      </w:r>
      <w:r>
        <w:rPr>
          <w:rFonts w:cs="Arial"/>
          <w:b/>
        </w:rPr>
        <w:t>dropped</w:t>
      </w:r>
    </w:p>
    <w:p w:rsidR="005E0D1F" w:rsidRDefault="005E0D1F" w:rsidP="005E0D1F">
      <w:pPr>
        <w:pStyle w:val="ListParagraph"/>
        <w:numPr>
          <w:ilvl w:val="0"/>
          <w:numId w:val="1"/>
        </w:numPr>
        <w:spacing w:afterLines="100" w:line="300" w:lineRule="exact"/>
        <w:contextualSpacing w:val="0"/>
        <w:rPr>
          <w:rFonts w:ascii="Arial" w:hAnsi="Arial" w:cs="Arial"/>
          <w:sz w:val="22"/>
          <w:szCs w:val="22"/>
        </w:rPr>
      </w:pPr>
      <w:r w:rsidRPr="002A6BC3">
        <w:rPr>
          <w:rFonts w:ascii="Arial" w:hAnsi="Arial" w:cs="Arial"/>
          <w:sz w:val="22"/>
          <w:szCs w:val="22"/>
        </w:rPr>
        <w:t xml:space="preserve">The following </w:t>
      </w:r>
      <w:r>
        <w:rPr>
          <w:rFonts w:ascii="Arial" w:hAnsi="Arial" w:cs="Arial"/>
          <w:sz w:val="22"/>
          <w:szCs w:val="22"/>
        </w:rPr>
        <w:t>projects in t</w:t>
      </w:r>
      <w:r w:rsidRPr="002A6BC3">
        <w:rPr>
          <w:rFonts w:ascii="Arial" w:hAnsi="Arial" w:cs="Arial"/>
          <w:sz w:val="22"/>
          <w:szCs w:val="22"/>
        </w:rPr>
        <w:t>he 2015-25 Long Term Plan should be dropped immediately. as any benefits will be private, and they do little or nothing to meet the needs of the Wellington community (as the Act requires), but place a heavy rates burden on them.  .</w:t>
      </w:r>
    </w:p>
    <w:p w:rsidR="006E3EF8" w:rsidRPr="006E3EF8" w:rsidRDefault="006E3EF8" w:rsidP="006E3EF8">
      <w:pPr>
        <w:spacing w:afterLines="100" w:line="300" w:lineRule="exact"/>
        <w:rPr>
          <w:rFonts w:cs="Arial"/>
          <w:szCs w:val="22"/>
        </w:rPr>
      </w:pPr>
    </w:p>
    <w:p w:rsidR="005E0D1F" w:rsidRPr="009F31E8" w:rsidRDefault="005E0D1F" w:rsidP="006E3EF8">
      <w:pPr>
        <w:spacing w:after="140"/>
        <w:rPr>
          <w:rFonts w:cs="Arial"/>
          <w:b/>
          <w:i/>
        </w:rPr>
      </w:pPr>
      <w:r w:rsidRPr="009F31E8">
        <w:rPr>
          <w:rFonts w:cs="Arial"/>
          <w:b/>
          <w:i/>
        </w:rPr>
        <w:lastRenderedPageBreak/>
        <w:t>Airport developments</w:t>
      </w:r>
    </w:p>
    <w:p w:rsidR="005E0D1F" w:rsidRDefault="005E0D1F" w:rsidP="005E0D1F">
      <w:pPr>
        <w:pStyle w:val="ListParagraph"/>
        <w:numPr>
          <w:ilvl w:val="0"/>
          <w:numId w:val="1"/>
        </w:numPr>
        <w:spacing w:afterLines="100" w:line="300" w:lineRule="exact"/>
        <w:contextualSpacing w:val="0"/>
        <w:rPr>
          <w:rFonts w:ascii="Arial" w:hAnsi="Arial" w:cs="Arial"/>
          <w:sz w:val="22"/>
          <w:szCs w:val="22"/>
        </w:rPr>
      </w:pPr>
      <w:r w:rsidRPr="003D5FC3">
        <w:rPr>
          <w:rFonts w:ascii="Arial" w:hAnsi="Arial" w:cs="Arial"/>
          <w:sz w:val="22"/>
          <w:szCs w:val="22"/>
        </w:rPr>
        <w:t>We strongly oppose</w:t>
      </w:r>
      <w:r>
        <w:rPr>
          <w:rFonts w:ascii="Arial" w:hAnsi="Arial" w:cs="Arial"/>
          <w:sz w:val="22"/>
          <w:szCs w:val="22"/>
        </w:rPr>
        <w:t xml:space="preserve"> Council spending $90 million on</w:t>
      </w:r>
      <w:r w:rsidRPr="003D5FC3">
        <w:rPr>
          <w:rFonts w:ascii="Arial" w:hAnsi="Arial" w:cs="Arial"/>
          <w:sz w:val="22"/>
          <w:szCs w:val="22"/>
        </w:rPr>
        <w:t xml:space="preserve"> the proposed airport runway extension</w:t>
      </w:r>
      <w:r>
        <w:rPr>
          <w:rFonts w:ascii="Arial" w:hAnsi="Arial" w:cs="Arial"/>
          <w:sz w:val="22"/>
          <w:szCs w:val="22"/>
        </w:rPr>
        <w:t xml:space="preserve"> and urge it is dropped altogether</w:t>
      </w:r>
      <w:r w:rsidRPr="003D5FC3">
        <w:rPr>
          <w:rFonts w:ascii="Arial" w:hAnsi="Arial" w:cs="Arial"/>
          <w:sz w:val="22"/>
          <w:szCs w:val="22"/>
        </w:rPr>
        <w:t>. Stated gains are mostly to private interests, including Infratil, it is very expensive, it is not supported by the airline industry itself (BARNZ), and financial support from central and surrounding local government is dubious.</w:t>
      </w:r>
      <w:r>
        <w:rPr>
          <w:rFonts w:ascii="Arial" w:hAnsi="Arial" w:cs="Arial"/>
          <w:sz w:val="22"/>
          <w:szCs w:val="22"/>
        </w:rPr>
        <w:t xml:space="preserve">  The Wellington community will have to pay for something of little benefit to many of them.  If it’s such a good idea, why isn’t Infratil with its 66% ownership interest investing only the reported $40-50 million in the proposal? </w:t>
      </w:r>
    </w:p>
    <w:p w:rsidR="005E0D1F" w:rsidRDefault="005E0D1F" w:rsidP="005E0D1F">
      <w:pPr>
        <w:pStyle w:val="ListParagraph"/>
        <w:numPr>
          <w:ilvl w:val="0"/>
          <w:numId w:val="1"/>
        </w:numPr>
        <w:spacing w:afterLines="100" w:line="300" w:lineRule="exact"/>
        <w:contextualSpacing w:val="0"/>
        <w:rPr>
          <w:rFonts w:ascii="Arial" w:hAnsi="Arial" w:cs="Arial"/>
          <w:sz w:val="22"/>
          <w:szCs w:val="22"/>
        </w:rPr>
      </w:pPr>
      <w:r>
        <w:rPr>
          <w:rFonts w:ascii="Arial" w:hAnsi="Arial" w:cs="Arial"/>
          <w:sz w:val="22"/>
          <w:szCs w:val="22"/>
        </w:rPr>
        <w:t>We also ask the Council to abandon its reported spending of $800,000 a year on Singapore Airlines route to Canberra.  Several airlines (including Qantas, Air New Zealand, Virgin and Jetstar) already fly directly from Wellington to Australia with no apparent subsidy.  The subsidy implies the route is uneconomic and therefore why are Wellington ratepayers having to pay for something which is clearly not a ‘public good’ (in the economic sense), and which they neither need nor benefit from.</w:t>
      </w:r>
    </w:p>
    <w:p w:rsidR="005E0D1F" w:rsidRPr="005B32CD" w:rsidRDefault="005E0D1F" w:rsidP="006E3EF8">
      <w:pPr>
        <w:spacing w:after="140"/>
        <w:rPr>
          <w:rFonts w:cs="Arial"/>
          <w:b/>
          <w:i/>
          <w:szCs w:val="22"/>
        </w:rPr>
      </w:pPr>
      <w:r w:rsidRPr="005B32CD">
        <w:rPr>
          <w:rFonts w:cs="Arial"/>
          <w:b/>
          <w:i/>
          <w:szCs w:val="22"/>
        </w:rPr>
        <w:t>Convention centre</w:t>
      </w:r>
    </w:p>
    <w:p w:rsidR="005E0D1F" w:rsidRPr="007D3F03" w:rsidRDefault="005E0D1F" w:rsidP="005E0D1F">
      <w:pPr>
        <w:pStyle w:val="ListParagraph"/>
        <w:numPr>
          <w:ilvl w:val="0"/>
          <w:numId w:val="1"/>
        </w:numPr>
        <w:spacing w:afterLines="100" w:line="300" w:lineRule="exact"/>
        <w:contextualSpacing w:val="0"/>
        <w:rPr>
          <w:rFonts w:ascii="Arial" w:hAnsi="Arial" w:cs="Arial"/>
          <w:sz w:val="22"/>
          <w:szCs w:val="22"/>
        </w:rPr>
      </w:pPr>
      <w:r w:rsidRPr="007D3F03">
        <w:rPr>
          <w:rFonts w:ascii="Arial" w:hAnsi="Arial" w:cs="Arial"/>
          <w:sz w:val="22"/>
          <w:szCs w:val="22"/>
        </w:rPr>
        <w:t xml:space="preserve">This project should not be pursued further despite the Council’s having already spent $23 million, $5.3 million </w:t>
      </w:r>
      <w:r w:rsidRPr="007D3F03">
        <w:rPr>
          <w:rFonts w:ascii="Arial" w:hAnsi="Arial" w:cs="Arial"/>
          <w:sz w:val="22"/>
          <w:szCs w:val="22"/>
          <w:u w:val="single"/>
        </w:rPr>
        <w:t>over</w:t>
      </w:r>
      <w:r w:rsidRPr="007D3F03">
        <w:rPr>
          <w:rFonts w:ascii="Arial" w:hAnsi="Arial" w:cs="Arial"/>
          <w:sz w:val="22"/>
          <w:szCs w:val="22"/>
        </w:rPr>
        <w:t xml:space="preserve"> budget (although the 2014-15 Annual Report  pg. 47 states it was </w:t>
      </w:r>
      <w:r w:rsidRPr="007D3F03">
        <w:rPr>
          <w:rFonts w:ascii="Arial" w:hAnsi="Arial" w:cs="Arial"/>
          <w:sz w:val="22"/>
          <w:szCs w:val="22"/>
          <w:u w:val="single"/>
        </w:rPr>
        <w:t>under</w:t>
      </w:r>
      <w:r w:rsidRPr="007D3F03">
        <w:rPr>
          <w:rFonts w:ascii="Arial" w:hAnsi="Arial" w:cs="Arial"/>
          <w:sz w:val="22"/>
          <w:szCs w:val="22"/>
        </w:rPr>
        <w:t xml:space="preserve">-spent </w:t>
      </w:r>
      <w:r>
        <w:rPr>
          <w:rFonts w:ascii="Arial" w:hAnsi="Arial" w:cs="Arial"/>
          <w:sz w:val="22"/>
          <w:szCs w:val="22"/>
        </w:rPr>
        <w:t xml:space="preserve">and </w:t>
      </w:r>
      <w:r w:rsidRPr="007D3F03">
        <w:rPr>
          <w:rFonts w:ascii="Arial" w:hAnsi="Arial" w:cs="Arial"/>
          <w:sz w:val="22"/>
          <w:szCs w:val="22"/>
        </w:rPr>
        <w:t>has no explanation).  This spending also far exceeds the maximum of $4 million per year we were told it would cost.</w:t>
      </w:r>
    </w:p>
    <w:p w:rsidR="005E0D1F" w:rsidRPr="00B262E0" w:rsidRDefault="005E0D1F" w:rsidP="005E0D1F">
      <w:pPr>
        <w:pStyle w:val="ListParagraph"/>
        <w:numPr>
          <w:ilvl w:val="0"/>
          <w:numId w:val="1"/>
        </w:numPr>
        <w:spacing w:afterLines="100" w:line="300" w:lineRule="exact"/>
        <w:contextualSpacing w:val="0"/>
        <w:rPr>
          <w:rFonts w:ascii="Arial" w:hAnsi="Arial" w:cs="Arial"/>
          <w:sz w:val="22"/>
          <w:szCs w:val="22"/>
        </w:rPr>
      </w:pPr>
      <w:r w:rsidRPr="00B262E0">
        <w:rPr>
          <w:rFonts w:ascii="Arial" w:hAnsi="Arial" w:cs="Arial"/>
          <w:sz w:val="22"/>
          <w:szCs w:val="22"/>
        </w:rPr>
        <w:t xml:space="preserve">We have strongly opposed funding a new single-purpose convention centre from the beginning and deplore the decision not to allow Council-owned venues to compete with it.  It is contrary to the Council’s objective to </w:t>
      </w:r>
      <w:r w:rsidRPr="00B262E0">
        <w:rPr>
          <w:rFonts w:ascii="Arial" w:eastAsia="Times New Roman" w:hAnsi="Arial" w:cs="Arial"/>
          <w:color w:val="333333"/>
          <w:sz w:val="22"/>
          <w:szCs w:val="22"/>
        </w:rPr>
        <w:t xml:space="preserve">increase the use of existing assets </w:t>
      </w:r>
      <w:r w:rsidRPr="00B262E0">
        <w:rPr>
          <w:rFonts w:ascii="Arial" w:hAnsi="Arial" w:cs="Arial"/>
          <w:sz w:val="22"/>
          <w:szCs w:val="22"/>
        </w:rPr>
        <w:t xml:space="preserve">Positively Wellington Venues has a suite of flexible, multi-purpose and closely-located venues which can adequately cater </w:t>
      </w:r>
      <w:r>
        <w:rPr>
          <w:rFonts w:ascii="Arial" w:hAnsi="Arial" w:cs="Arial"/>
          <w:sz w:val="22"/>
          <w:szCs w:val="22"/>
        </w:rPr>
        <w:t xml:space="preserve">for most conferences despite the </w:t>
      </w:r>
      <w:r w:rsidRPr="00B262E0">
        <w:rPr>
          <w:rFonts w:ascii="Arial" w:hAnsi="Arial" w:cs="Arial"/>
          <w:sz w:val="22"/>
          <w:szCs w:val="22"/>
        </w:rPr>
        <w:t xml:space="preserve">Town Hall </w:t>
      </w:r>
      <w:r>
        <w:rPr>
          <w:rFonts w:ascii="Arial" w:hAnsi="Arial" w:cs="Arial"/>
          <w:sz w:val="22"/>
          <w:szCs w:val="22"/>
        </w:rPr>
        <w:t xml:space="preserve">closure.  The Town Hall should be strengthened  as a priority, and these venues </w:t>
      </w:r>
      <w:r w:rsidRPr="00B262E0">
        <w:rPr>
          <w:rFonts w:ascii="Arial" w:hAnsi="Arial" w:cs="Arial"/>
          <w:sz w:val="22"/>
          <w:szCs w:val="22"/>
        </w:rPr>
        <w:t xml:space="preserve">should be used more often in line with the Council’s objective of increasing the use of existing assets </w:t>
      </w:r>
      <w:r w:rsidRPr="00B262E0">
        <w:rPr>
          <w:rFonts w:ascii="Arial" w:eastAsia="Times New Roman" w:hAnsi="Arial" w:cs="Arial"/>
          <w:color w:val="333333"/>
          <w:sz w:val="22"/>
          <w:szCs w:val="22"/>
        </w:rPr>
        <w:t xml:space="preserve">rather than spending on new infrastructure.  In addition, </w:t>
      </w:r>
      <w:r>
        <w:rPr>
          <w:rFonts w:ascii="Arial" w:eastAsia="Times New Roman" w:hAnsi="Arial" w:cs="Arial"/>
          <w:color w:val="333333"/>
          <w:sz w:val="22"/>
          <w:szCs w:val="22"/>
        </w:rPr>
        <w:t xml:space="preserve">there will be few </w:t>
      </w:r>
      <w:r w:rsidRPr="00B262E0">
        <w:rPr>
          <w:rFonts w:ascii="Arial" w:hAnsi="Arial" w:cs="Arial"/>
          <w:sz w:val="22"/>
          <w:szCs w:val="22"/>
        </w:rPr>
        <w:t>benefits to most Wellington citizens</w:t>
      </w:r>
      <w:r>
        <w:rPr>
          <w:rFonts w:ascii="Arial" w:hAnsi="Arial" w:cs="Arial"/>
          <w:sz w:val="22"/>
          <w:szCs w:val="22"/>
        </w:rPr>
        <w:t xml:space="preserve">, apart from </w:t>
      </w:r>
      <w:r w:rsidRPr="00B262E0">
        <w:rPr>
          <w:rFonts w:ascii="Arial" w:hAnsi="Arial" w:cs="Arial"/>
          <w:sz w:val="22"/>
          <w:szCs w:val="22"/>
        </w:rPr>
        <w:t>mostly casual, low-paid hospitality jobs</w:t>
      </w:r>
      <w:r>
        <w:rPr>
          <w:rFonts w:ascii="Arial" w:hAnsi="Arial" w:cs="Arial"/>
          <w:sz w:val="22"/>
          <w:szCs w:val="22"/>
        </w:rPr>
        <w:t xml:space="preserve">, and </w:t>
      </w:r>
      <w:r w:rsidRPr="00B262E0">
        <w:rPr>
          <w:rFonts w:ascii="Arial" w:hAnsi="Arial" w:cs="Arial"/>
          <w:sz w:val="22"/>
          <w:szCs w:val="22"/>
        </w:rPr>
        <w:t>the growth in large conferences may not materialise</w:t>
      </w:r>
      <w:r>
        <w:rPr>
          <w:rFonts w:ascii="Arial" w:hAnsi="Arial" w:cs="Arial"/>
          <w:sz w:val="22"/>
          <w:szCs w:val="22"/>
        </w:rPr>
        <w:t xml:space="preserve"> in light of major government and local investments in Auckland and Christchurch.  </w:t>
      </w:r>
    </w:p>
    <w:p w:rsidR="005E0D1F" w:rsidRPr="000811D5" w:rsidRDefault="005E0D1F" w:rsidP="005E0D1F">
      <w:pPr>
        <w:spacing w:afterLines="100" w:line="300" w:lineRule="exact"/>
        <w:rPr>
          <w:rFonts w:cs="Arial"/>
          <w:b/>
          <w:szCs w:val="22"/>
        </w:rPr>
      </w:pPr>
      <w:r w:rsidRPr="000811D5">
        <w:rPr>
          <w:rFonts w:cs="Arial"/>
          <w:b/>
          <w:szCs w:val="22"/>
        </w:rPr>
        <w:t>Pr</w:t>
      </w:r>
      <w:r>
        <w:rPr>
          <w:rFonts w:cs="Arial"/>
          <w:b/>
          <w:szCs w:val="22"/>
        </w:rPr>
        <w:t>oj</w:t>
      </w:r>
      <w:r w:rsidRPr="000811D5">
        <w:rPr>
          <w:rFonts w:cs="Arial"/>
          <w:b/>
          <w:szCs w:val="22"/>
        </w:rPr>
        <w:t>ects which should be brought forward to 2016-17 or reconsidered</w:t>
      </w:r>
    </w:p>
    <w:p w:rsidR="005E0D1F" w:rsidRPr="00C74BD7" w:rsidRDefault="005E0D1F" w:rsidP="006E3EF8">
      <w:pPr>
        <w:spacing w:after="140"/>
        <w:rPr>
          <w:rFonts w:cs="Arial"/>
          <w:b/>
          <w:i/>
        </w:rPr>
      </w:pPr>
      <w:r w:rsidRPr="00C74BD7">
        <w:rPr>
          <w:rFonts w:cs="Arial"/>
          <w:b/>
          <w:i/>
        </w:rPr>
        <w:t>Town Hall and Civic Square</w:t>
      </w:r>
    </w:p>
    <w:p w:rsidR="005E0D1F" w:rsidRPr="003B722C" w:rsidRDefault="005E0D1F" w:rsidP="005E0D1F">
      <w:pPr>
        <w:pStyle w:val="ListParagraph"/>
        <w:numPr>
          <w:ilvl w:val="0"/>
          <w:numId w:val="1"/>
        </w:numPr>
        <w:spacing w:afterLines="100" w:line="300" w:lineRule="exact"/>
        <w:contextualSpacing w:val="0"/>
        <w:rPr>
          <w:rFonts w:ascii="Arial" w:hAnsi="Arial" w:cs="Arial"/>
          <w:sz w:val="22"/>
          <w:szCs w:val="22"/>
        </w:rPr>
      </w:pPr>
      <w:r w:rsidRPr="003B722C">
        <w:rPr>
          <w:rFonts w:ascii="Arial" w:hAnsi="Arial" w:cs="Arial"/>
          <w:sz w:val="22"/>
          <w:szCs w:val="22"/>
        </w:rPr>
        <w:t>Strengthening the Town Hall is vital and urgent and should be brought forward to 2016-17.  We are dismayed to read there is no specific timeline or plan for the work.  We applaud that the Long Term Plan’s $100 million capital budget for the Civic Square precinct includes $75.2 million to earthquake-strengthen the Town Hall, Central Library and Civic Building, (and the Municipal Building should also be included).  An immediate start on the Town Hall would mean it can again become part of the suite of Council-owned buildings that have served very well as multi-purpose venues, including for conventions.  Leasing the Town Hall out as a single-purpose ‘music hub’ is a very poor use. In addition, we note $17.7 million capital budgeted in 2014-15 for earthquake risk mitigation was underspent by $13.6 million mainly because the Town Hall strengthening was ‘rephased’, but instead of the money being carried forward to future years, it appears to have been diverted to cover $13.1 m</w:t>
      </w:r>
      <w:r>
        <w:rPr>
          <w:rFonts w:ascii="Arial" w:hAnsi="Arial" w:cs="Arial"/>
          <w:sz w:val="22"/>
          <w:szCs w:val="22"/>
        </w:rPr>
        <w:t xml:space="preserve">illion overspent on Victoria </w:t>
      </w:r>
      <w:r w:rsidRPr="003B722C">
        <w:rPr>
          <w:rFonts w:ascii="Arial" w:hAnsi="Arial" w:cs="Arial"/>
          <w:sz w:val="22"/>
          <w:szCs w:val="22"/>
        </w:rPr>
        <w:t>and Lower Cuba St</w:t>
      </w:r>
      <w:r>
        <w:rPr>
          <w:rFonts w:ascii="Arial" w:hAnsi="Arial" w:cs="Arial"/>
          <w:sz w:val="22"/>
          <w:szCs w:val="22"/>
        </w:rPr>
        <w:t>reets</w:t>
      </w:r>
      <w:r w:rsidRPr="003B722C">
        <w:rPr>
          <w:rFonts w:ascii="Arial" w:hAnsi="Arial" w:cs="Arial"/>
          <w:sz w:val="22"/>
          <w:szCs w:val="22"/>
        </w:rPr>
        <w:t xml:space="preserve"> upgrades (see Annual Report pgs.97 &amp; 100).</w:t>
      </w:r>
    </w:p>
    <w:p w:rsidR="005E0D1F" w:rsidRPr="003B722C" w:rsidRDefault="005E0D1F" w:rsidP="005E0D1F">
      <w:pPr>
        <w:pStyle w:val="ListParagraph"/>
        <w:numPr>
          <w:ilvl w:val="0"/>
          <w:numId w:val="1"/>
        </w:numPr>
        <w:spacing w:afterLines="100" w:line="300" w:lineRule="exact"/>
        <w:contextualSpacing w:val="0"/>
        <w:rPr>
          <w:rFonts w:cs="Arial"/>
        </w:rPr>
      </w:pPr>
      <w:r w:rsidRPr="003B722C">
        <w:rPr>
          <w:rFonts w:ascii="Arial" w:hAnsi="Arial" w:cs="Arial"/>
          <w:sz w:val="22"/>
          <w:szCs w:val="22"/>
        </w:rPr>
        <w:t xml:space="preserve">We note there is a large amount of money ($13.7 million) in 2016-17 for unnecessary workplace redesign and modernisation for Council staff as part of their move out of the Municipal Building.  </w:t>
      </w:r>
      <w:r w:rsidRPr="003B722C">
        <w:rPr>
          <w:rFonts w:ascii="Arial" w:hAnsi="Arial" w:cs="Arial"/>
          <w:sz w:val="22"/>
          <w:szCs w:val="22"/>
        </w:rPr>
        <w:lastRenderedPageBreak/>
        <w:t xml:space="preserve">This money should be spent instead on starting Town Hall strengthening.  Leasing out the Municipal Building when the Long Term Plan indicates a need to lease space for Council staff who cannot be accommodated in the Civic Building and Central Library makes no sense.  Rather, the Council should continue to occupy some of the Municipal Building and rent out the rest.  </w:t>
      </w:r>
    </w:p>
    <w:p w:rsidR="005E0D1F" w:rsidRPr="003B722C" w:rsidRDefault="005E0D1F" w:rsidP="005E0D1F">
      <w:pPr>
        <w:pStyle w:val="ListParagraph"/>
        <w:numPr>
          <w:ilvl w:val="0"/>
          <w:numId w:val="1"/>
        </w:numPr>
        <w:spacing w:afterLines="100" w:line="300" w:lineRule="exact"/>
        <w:contextualSpacing w:val="0"/>
        <w:rPr>
          <w:rFonts w:cs="Arial"/>
          <w:szCs w:val="22"/>
        </w:rPr>
      </w:pPr>
      <w:r w:rsidRPr="003B722C">
        <w:rPr>
          <w:rFonts w:ascii="Arial" w:hAnsi="Arial" w:cs="Arial"/>
          <w:sz w:val="22"/>
          <w:szCs w:val="22"/>
        </w:rPr>
        <w:t xml:space="preserve">We strongly oppose, and urge the Council to reconsider, any long-term leasing of key public assets, ie. the Town Hall, Municipal Building, Michael Fowler Centre carpark and Jack Ilott Green as this would effectively mean privatisation of Wellington’s civic heart. </w:t>
      </w:r>
    </w:p>
    <w:p w:rsidR="005E0D1F" w:rsidRPr="003B722C" w:rsidRDefault="005E0D1F" w:rsidP="005E0D1F">
      <w:pPr>
        <w:pStyle w:val="ListParagraph"/>
        <w:numPr>
          <w:ilvl w:val="0"/>
          <w:numId w:val="1"/>
        </w:numPr>
        <w:spacing w:afterLines="100" w:line="300" w:lineRule="exact"/>
        <w:contextualSpacing w:val="0"/>
        <w:rPr>
          <w:rFonts w:cs="Arial"/>
          <w:szCs w:val="22"/>
        </w:rPr>
      </w:pPr>
      <w:r w:rsidRPr="003B722C">
        <w:rPr>
          <w:rFonts w:ascii="Arial" w:hAnsi="Arial" w:cs="Arial"/>
          <w:sz w:val="22"/>
          <w:szCs w:val="22"/>
        </w:rPr>
        <w:t xml:space="preserve"> These are listed as Strategic Assets, and so we </w:t>
      </w:r>
      <w:r>
        <w:rPr>
          <w:rFonts w:ascii="Arial" w:hAnsi="Arial" w:cs="Arial"/>
          <w:sz w:val="22"/>
          <w:szCs w:val="22"/>
        </w:rPr>
        <w:t>ask</w:t>
      </w:r>
      <w:r w:rsidRPr="003B722C">
        <w:rPr>
          <w:rFonts w:ascii="Arial" w:hAnsi="Arial" w:cs="Arial"/>
          <w:sz w:val="22"/>
          <w:szCs w:val="22"/>
        </w:rPr>
        <w:t xml:space="preserve"> that if the Council decides to continue with leasing, leases are shorter-term (say 10 years), and no lease agreements are entered into until publicly notified and consulted on.  Leasing is apparently necessary to fund earthquake strengthening, but we suggest the strengthening could be more than funded from not proceeding with the airport runway extension and indoor arena.  The Green and small lawn above Capital E are the only larger green spaces in the whole Civic precinct and should remain as such.</w:t>
      </w:r>
    </w:p>
    <w:p w:rsidR="005E0D1F" w:rsidRPr="008531E5" w:rsidRDefault="005E0D1F" w:rsidP="005E0D1F">
      <w:pPr>
        <w:pStyle w:val="ListParagraph"/>
        <w:numPr>
          <w:ilvl w:val="0"/>
          <w:numId w:val="1"/>
        </w:numPr>
        <w:spacing w:afterLines="100" w:line="300" w:lineRule="exact"/>
        <w:contextualSpacing w:val="0"/>
        <w:rPr>
          <w:rFonts w:ascii="Arial" w:hAnsi="Arial" w:cs="Arial"/>
          <w:sz w:val="22"/>
          <w:szCs w:val="22"/>
        </w:rPr>
      </w:pPr>
      <w:r>
        <w:rPr>
          <w:rFonts w:ascii="Arial" w:hAnsi="Arial" w:cs="Arial"/>
          <w:sz w:val="22"/>
          <w:szCs w:val="22"/>
        </w:rPr>
        <w:t xml:space="preserve">We note the Long Term Plan included $10.5 million to earthquake-strengthen the Central Library, and planning for its accompanying modernisation was to be completed in 2015/16.  We urge that any ‘modernisation’ retains the </w:t>
      </w:r>
      <w:r w:rsidRPr="008531E5">
        <w:rPr>
          <w:rFonts w:ascii="Arial" w:hAnsi="Arial" w:cs="Arial"/>
          <w:sz w:val="22"/>
          <w:szCs w:val="22"/>
        </w:rPr>
        <w:t xml:space="preserve">wavy glass face </w:t>
      </w:r>
      <w:r>
        <w:rPr>
          <w:rFonts w:ascii="Arial" w:hAnsi="Arial" w:cs="Arial"/>
          <w:sz w:val="22"/>
          <w:szCs w:val="22"/>
        </w:rPr>
        <w:t xml:space="preserve">as this </w:t>
      </w:r>
      <w:r w:rsidRPr="008531E5">
        <w:rPr>
          <w:rFonts w:ascii="Arial" w:hAnsi="Arial" w:cs="Arial"/>
          <w:sz w:val="22"/>
          <w:szCs w:val="22"/>
        </w:rPr>
        <w:t>leavens the otherwise solemn facades in Civic Square, and we would strongly oppose any further</w:t>
      </w:r>
      <w:r>
        <w:rPr>
          <w:rFonts w:ascii="Arial" w:hAnsi="Arial" w:cs="Arial"/>
          <w:sz w:val="22"/>
          <w:szCs w:val="22"/>
        </w:rPr>
        <w:t xml:space="preserve"> ‘design and build of a modernis</w:t>
      </w:r>
      <w:r w:rsidRPr="008531E5">
        <w:rPr>
          <w:rFonts w:ascii="Arial" w:hAnsi="Arial" w:cs="Arial"/>
          <w:sz w:val="22"/>
          <w:szCs w:val="22"/>
        </w:rPr>
        <w:t>ed library’ as completely unnecessary.  We also strongly oppose any ‘rationalisation’ of library services that might involve closures or their being turned into a ‘community-driven model’, which implies devolution.</w:t>
      </w:r>
    </w:p>
    <w:p w:rsidR="005E0D1F" w:rsidRPr="002C79FE" w:rsidRDefault="005E0D1F" w:rsidP="006E3EF8">
      <w:pPr>
        <w:spacing w:after="140"/>
        <w:rPr>
          <w:rFonts w:cs="Arial"/>
          <w:b/>
          <w:i/>
          <w:szCs w:val="22"/>
        </w:rPr>
      </w:pPr>
      <w:r w:rsidRPr="002C79FE">
        <w:rPr>
          <w:rFonts w:cs="Arial"/>
          <w:b/>
          <w:i/>
          <w:szCs w:val="22"/>
        </w:rPr>
        <w:t xml:space="preserve">Indoor </w:t>
      </w:r>
      <w:r>
        <w:rPr>
          <w:rFonts w:cs="Arial"/>
          <w:b/>
          <w:i/>
          <w:szCs w:val="22"/>
        </w:rPr>
        <w:t xml:space="preserve">concert </w:t>
      </w:r>
      <w:r w:rsidRPr="002C79FE">
        <w:rPr>
          <w:rFonts w:cs="Arial"/>
          <w:b/>
          <w:i/>
          <w:szCs w:val="22"/>
        </w:rPr>
        <w:t>arena</w:t>
      </w:r>
    </w:p>
    <w:p w:rsidR="005E0D1F" w:rsidRPr="00AE0A23" w:rsidRDefault="005E0D1F" w:rsidP="005E0D1F">
      <w:pPr>
        <w:pStyle w:val="ListParagraph"/>
        <w:numPr>
          <w:ilvl w:val="0"/>
          <w:numId w:val="1"/>
        </w:numPr>
        <w:spacing w:afterLines="100" w:line="300" w:lineRule="exact"/>
        <w:contextualSpacing w:val="0"/>
        <w:rPr>
          <w:rFonts w:cs="Arial"/>
          <w:szCs w:val="22"/>
        </w:rPr>
      </w:pPr>
      <w:r w:rsidRPr="00AE0A23">
        <w:rPr>
          <w:rFonts w:ascii="Arial" w:hAnsi="Arial" w:cs="Arial"/>
          <w:sz w:val="22"/>
          <w:szCs w:val="22"/>
        </w:rPr>
        <w:t>This project should be reconsidered as there is little benefit to Wellingtonians from spending $65 million on a single-purpose concert arena for occasional large music events.  Also, organisers of large events have mixed views</w:t>
      </w:r>
      <w:r>
        <w:rPr>
          <w:rFonts w:ascii="Arial" w:hAnsi="Arial" w:cs="Arial"/>
          <w:sz w:val="22"/>
          <w:szCs w:val="22"/>
        </w:rPr>
        <w:t xml:space="preserve"> on it</w:t>
      </w:r>
      <w:r w:rsidRPr="00AE0A23">
        <w:rPr>
          <w:rFonts w:ascii="Arial" w:hAnsi="Arial" w:cs="Arial"/>
          <w:sz w:val="22"/>
          <w:szCs w:val="22"/>
        </w:rPr>
        <w:t>.  A strong case for the project</w:t>
      </w:r>
      <w:r>
        <w:rPr>
          <w:rFonts w:ascii="Arial" w:hAnsi="Arial" w:cs="Arial"/>
          <w:sz w:val="22"/>
          <w:szCs w:val="22"/>
        </w:rPr>
        <w:t xml:space="preserve"> must be presented publicly</w:t>
      </w:r>
      <w:r w:rsidRPr="00AE0A23">
        <w:rPr>
          <w:rFonts w:ascii="Arial" w:hAnsi="Arial" w:cs="Arial"/>
          <w:sz w:val="22"/>
          <w:szCs w:val="22"/>
        </w:rPr>
        <w:t xml:space="preserve">, including how it meets the stated objectives above, </w:t>
      </w:r>
      <w:r>
        <w:rPr>
          <w:rFonts w:ascii="Arial" w:hAnsi="Arial" w:cs="Arial"/>
          <w:sz w:val="22"/>
          <w:szCs w:val="22"/>
        </w:rPr>
        <w:t xml:space="preserve">how it </w:t>
      </w:r>
      <w:r w:rsidRPr="00AE0A23">
        <w:rPr>
          <w:rFonts w:ascii="Arial" w:hAnsi="Arial" w:cs="Arial"/>
          <w:sz w:val="22"/>
          <w:szCs w:val="22"/>
        </w:rPr>
        <w:t xml:space="preserve">benefits ordinary Wellingtonians and is a ‘public good’, and </w:t>
      </w:r>
      <w:r>
        <w:rPr>
          <w:rFonts w:ascii="Arial" w:hAnsi="Arial" w:cs="Arial"/>
          <w:sz w:val="22"/>
          <w:szCs w:val="22"/>
        </w:rPr>
        <w:t>whether public support is</w:t>
      </w:r>
      <w:r w:rsidRPr="00AE0A23">
        <w:rPr>
          <w:rFonts w:ascii="Arial" w:hAnsi="Arial" w:cs="Arial"/>
          <w:sz w:val="22"/>
          <w:szCs w:val="22"/>
        </w:rPr>
        <w:t xml:space="preserve"> widespread for spending such a large sum</w:t>
      </w:r>
      <w:r>
        <w:rPr>
          <w:rFonts w:ascii="Arial" w:hAnsi="Arial" w:cs="Arial"/>
          <w:sz w:val="22"/>
          <w:szCs w:val="22"/>
        </w:rPr>
        <w:t>.</w:t>
      </w:r>
    </w:p>
    <w:p w:rsidR="005E0D1F" w:rsidRPr="00653B5F" w:rsidRDefault="005E0D1F" w:rsidP="006E3EF8">
      <w:pPr>
        <w:spacing w:after="140"/>
        <w:rPr>
          <w:rFonts w:cs="Arial"/>
          <w:b/>
          <w:i/>
        </w:rPr>
      </w:pPr>
      <w:r w:rsidRPr="00653B5F">
        <w:rPr>
          <w:rFonts w:cs="Arial"/>
          <w:b/>
          <w:i/>
        </w:rPr>
        <w:t>Basin Reserve upgrade</w:t>
      </w:r>
    </w:p>
    <w:p w:rsidR="005E0D1F" w:rsidRPr="0096099C" w:rsidRDefault="005E0D1F" w:rsidP="005E0D1F">
      <w:pPr>
        <w:pStyle w:val="ListParagraph"/>
        <w:numPr>
          <w:ilvl w:val="0"/>
          <w:numId w:val="1"/>
        </w:numPr>
        <w:spacing w:afterLines="100" w:line="300" w:lineRule="exact"/>
        <w:contextualSpacing w:val="0"/>
        <w:rPr>
          <w:rFonts w:cs="Arial"/>
          <w:szCs w:val="22"/>
        </w:rPr>
      </w:pPr>
      <w:r w:rsidRPr="0096099C">
        <w:rPr>
          <w:rFonts w:ascii="Arial" w:hAnsi="Arial" w:cs="Arial"/>
          <w:sz w:val="22"/>
          <w:szCs w:val="22"/>
        </w:rPr>
        <w:t>We urge the 2016-17 Annual Plan include</w:t>
      </w:r>
      <w:r>
        <w:rPr>
          <w:rFonts w:ascii="Arial" w:hAnsi="Arial" w:cs="Arial"/>
          <w:sz w:val="22"/>
          <w:szCs w:val="22"/>
        </w:rPr>
        <w:t xml:space="preserve"> funding for</w:t>
      </w:r>
      <w:r w:rsidRPr="0096099C">
        <w:rPr>
          <w:rFonts w:ascii="Arial" w:hAnsi="Arial" w:cs="Arial"/>
          <w:sz w:val="22"/>
          <w:szCs w:val="22"/>
        </w:rPr>
        <w:t xml:space="preserve"> preparation</w:t>
      </w:r>
      <w:r>
        <w:rPr>
          <w:rFonts w:ascii="Arial" w:hAnsi="Arial" w:cs="Arial"/>
          <w:sz w:val="22"/>
          <w:szCs w:val="22"/>
        </w:rPr>
        <w:t xml:space="preserve"> </w:t>
      </w:r>
      <w:r w:rsidRPr="0096099C">
        <w:rPr>
          <w:rFonts w:ascii="Arial" w:hAnsi="Arial" w:cs="Arial"/>
          <w:sz w:val="22"/>
          <w:szCs w:val="22"/>
        </w:rPr>
        <w:t>of and consultation on a reserve management plan as required by legislation.  This plan should reflect the 1884 Deed’s requirement that the Basin Reserve be used as both a cricket and recreation ground.  We do not support any further redevelopment of the Basin Reserve until a reserve management plan</w:t>
      </w:r>
      <w:r>
        <w:rPr>
          <w:rFonts w:ascii="Arial" w:hAnsi="Arial" w:cs="Arial"/>
          <w:sz w:val="22"/>
          <w:szCs w:val="22"/>
        </w:rPr>
        <w:t xml:space="preserve"> is completed.  </w:t>
      </w:r>
      <w:r w:rsidRPr="0096099C">
        <w:rPr>
          <w:rFonts w:ascii="Arial" w:hAnsi="Arial" w:cs="Arial"/>
          <w:sz w:val="22"/>
          <w:szCs w:val="22"/>
        </w:rPr>
        <w:t xml:space="preserve">There was no consultation to develop the ‘Master Plan’ or on how to spend the $21 million budgeted for it.  In particular we strongly oppose demolition of the historic 1924 pavilion - it should be refurbished instead – and wasting $1 million on upgrading the carpark.  </w:t>
      </w:r>
      <w:r>
        <w:rPr>
          <w:rFonts w:ascii="Arial" w:hAnsi="Arial" w:cs="Arial"/>
          <w:sz w:val="22"/>
          <w:szCs w:val="22"/>
        </w:rPr>
        <w:t>The s</w:t>
      </w:r>
      <w:r w:rsidRPr="0096099C">
        <w:rPr>
          <w:rFonts w:ascii="Arial" w:hAnsi="Arial" w:cs="Arial"/>
          <w:sz w:val="22"/>
          <w:szCs w:val="22"/>
        </w:rPr>
        <w:t xml:space="preserve">ubsequent </w:t>
      </w:r>
      <w:r>
        <w:rPr>
          <w:rFonts w:ascii="Arial" w:hAnsi="Arial" w:cs="Arial"/>
          <w:sz w:val="22"/>
          <w:szCs w:val="22"/>
        </w:rPr>
        <w:t xml:space="preserve">axing of </w:t>
      </w:r>
      <w:r w:rsidRPr="0096099C">
        <w:rPr>
          <w:rFonts w:ascii="Arial" w:hAnsi="Arial" w:cs="Arial"/>
          <w:sz w:val="22"/>
          <w:szCs w:val="22"/>
        </w:rPr>
        <w:t>the flyover and accompanying new stand</w:t>
      </w:r>
      <w:r>
        <w:rPr>
          <w:rFonts w:ascii="Arial" w:hAnsi="Arial" w:cs="Arial"/>
          <w:sz w:val="22"/>
          <w:szCs w:val="22"/>
        </w:rPr>
        <w:t xml:space="preserve"> </w:t>
      </w:r>
      <w:r w:rsidRPr="0096099C">
        <w:rPr>
          <w:rFonts w:ascii="Arial" w:hAnsi="Arial" w:cs="Arial"/>
          <w:sz w:val="22"/>
          <w:szCs w:val="22"/>
        </w:rPr>
        <w:t>provides an opportunity to consult on a</w:t>
      </w:r>
      <w:r>
        <w:rPr>
          <w:rFonts w:ascii="Arial" w:hAnsi="Arial" w:cs="Arial"/>
          <w:sz w:val="22"/>
          <w:szCs w:val="22"/>
        </w:rPr>
        <w:t xml:space="preserve"> revised</w:t>
      </w:r>
      <w:r w:rsidRPr="0096099C">
        <w:rPr>
          <w:rFonts w:ascii="Arial" w:hAnsi="Arial" w:cs="Arial"/>
          <w:sz w:val="22"/>
          <w:szCs w:val="22"/>
        </w:rPr>
        <w:t xml:space="preserve"> </w:t>
      </w:r>
      <w:r>
        <w:rPr>
          <w:rFonts w:ascii="Arial" w:hAnsi="Arial" w:cs="Arial"/>
          <w:sz w:val="22"/>
          <w:szCs w:val="22"/>
        </w:rPr>
        <w:t xml:space="preserve">‘Master Plan’ and on how the budget should be spent, once the reserve plan is adopted. </w:t>
      </w:r>
    </w:p>
    <w:p w:rsidR="005E0D1F" w:rsidRPr="003D279D" w:rsidRDefault="005E0D1F" w:rsidP="006E3EF8">
      <w:pPr>
        <w:spacing w:after="140"/>
        <w:rPr>
          <w:rFonts w:cs="Arial"/>
          <w:b/>
          <w:i/>
        </w:rPr>
      </w:pPr>
      <w:r w:rsidRPr="003D279D">
        <w:rPr>
          <w:rFonts w:cs="Arial"/>
          <w:b/>
          <w:i/>
        </w:rPr>
        <w:t>Waterfront developments</w:t>
      </w:r>
    </w:p>
    <w:p w:rsidR="005E0D1F" w:rsidRPr="00915005" w:rsidRDefault="005E0D1F" w:rsidP="005E0D1F">
      <w:pPr>
        <w:pStyle w:val="ListParagraph"/>
        <w:numPr>
          <w:ilvl w:val="0"/>
          <w:numId w:val="1"/>
        </w:numPr>
        <w:spacing w:afterLines="100" w:line="300" w:lineRule="exact"/>
        <w:contextualSpacing w:val="0"/>
        <w:rPr>
          <w:rFonts w:ascii="Arial" w:hAnsi="Arial" w:cs="Arial"/>
          <w:i/>
          <w:sz w:val="22"/>
          <w:szCs w:val="22"/>
        </w:rPr>
      </w:pPr>
      <w:r w:rsidRPr="00915005">
        <w:rPr>
          <w:rFonts w:ascii="Arial" w:hAnsi="Arial" w:cs="Arial"/>
          <w:sz w:val="22"/>
          <w:szCs w:val="22"/>
        </w:rPr>
        <w:t>Apart from the mention of upgrading Frank Kitts Park, the Draft Long Term Plan appeared to be silent on other waterfront developments, but the final Plan has some detail and budgets for 2015-18.</w:t>
      </w:r>
    </w:p>
    <w:p w:rsidR="005E0D1F" w:rsidRDefault="005E0D1F" w:rsidP="005E0D1F">
      <w:pPr>
        <w:pStyle w:val="ListParagraph"/>
        <w:numPr>
          <w:ilvl w:val="0"/>
          <w:numId w:val="1"/>
        </w:numPr>
        <w:spacing w:afterLines="100" w:line="300" w:lineRule="exact"/>
        <w:contextualSpacing w:val="0"/>
        <w:rPr>
          <w:rFonts w:ascii="Arial" w:hAnsi="Arial" w:cs="Arial"/>
          <w:sz w:val="22"/>
          <w:szCs w:val="22"/>
        </w:rPr>
      </w:pPr>
      <w:r w:rsidRPr="008531E5">
        <w:rPr>
          <w:rFonts w:ascii="Arial" w:hAnsi="Arial" w:cs="Arial"/>
          <w:sz w:val="22"/>
          <w:szCs w:val="22"/>
        </w:rPr>
        <w:t>We agree that the large areas of open lawn should be retained at Frank Kitts Park</w:t>
      </w:r>
      <w:r>
        <w:rPr>
          <w:rFonts w:ascii="Arial" w:hAnsi="Arial" w:cs="Arial"/>
          <w:sz w:val="22"/>
          <w:szCs w:val="22"/>
        </w:rPr>
        <w:t>, along with the trees</w:t>
      </w:r>
      <w:r w:rsidRPr="008531E5">
        <w:rPr>
          <w:rFonts w:ascii="Arial" w:hAnsi="Arial" w:cs="Arial"/>
          <w:sz w:val="22"/>
          <w:szCs w:val="22"/>
        </w:rPr>
        <w:t xml:space="preserve">, and the children’s playground could be expanded a little as it is very popular and one of the </w:t>
      </w:r>
      <w:r w:rsidRPr="008531E5">
        <w:rPr>
          <w:rFonts w:ascii="Arial" w:hAnsi="Arial" w:cs="Arial"/>
          <w:sz w:val="22"/>
          <w:szCs w:val="22"/>
        </w:rPr>
        <w:lastRenderedPageBreak/>
        <w:t xml:space="preserve">few inner-city playgrounds.  </w:t>
      </w:r>
    </w:p>
    <w:p w:rsidR="005E0D1F" w:rsidRDefault="005E0D1F" w:rsidP="005E0D1F">
      <w:pPr>
        <w:pStyle w:val="ListParagraph"/>
        <w:numPr>
          <w:ilvl w:val="0"/>
          <w:numId w:val="1"/>
        </w:numPr>
        <w:spacing w:afterLines="100" w:line="300" w:lineRule="exact"/>
        <w:contextualSpacing w:val="0"/>
        <w:rPr>
          <w:rFonts w:ascii="Arial" w:hAnsi="Arial" w:cs="Arial"/>
          <w:sz w:val="22"/>
          <w:szCs w:val="22"/>
        </w:rPr>
      </w:pPr>
      <w:r>
        <w:rPr>
          <w:rFonts w:ascii="Arial" w:hAnsi="Arial" w:cs="Arial"/>
          <w:sz w:val="22"/>
          <w:szCs w:val="22"/>
        </w:rPr>
        <w:t>W</w:t>
      </w:r>
      <w:r w:rsidRPr="008531E5">
        <w:rPr>
          <w:rFonts w:ascii="Arial" w:hAnsi="Arial" w:cs="Arial"/>
          <w:sz w:val="22"/>
          <w:szCs w:val="22"/>
        </w:rPr>
        <w:t>e disagree with re-orienting the Park to face straight into the north-westerlies, and to adding a Chinese garden here.  The Chinese garden does not need to be on the waterfront</w:t>
      </w:r>
      <w:r>
        <w:rPr>
          <w:rFonts w:ascii="Arial" w:hAnsi="Arial" w:cs="Arial"/>
          <w:sz w:val="22"/>
          <w:szCs w:val="22"/>
        </w:rPr>
        <w:t xml:space="preserve">.  It </w:t>
      </w:r>
      <w:r w:rsidRPr="008531E5">
        <w:rPr>
          <w:rFonts w:ascii="Arial" w:hAnsi="Arial" w:cs="Arial"/>
          <w:sz w:val="22"/>
          <w:szCs w:val="22"/>
        </w:rPr>
        <w:t>should be located elsewhere such as in the Botanic Gardens</w:t>
      </w:r>
      <w:r>
        <w:rPr>
          <w:rFonts w:ascii="Arial" w:hAnsi="Arial" w:cs="Arial"/>
          <w:sz w:val="22"/>
          <w:szCs w:val="22"/>
        </w:rPr>
        <w:t xml:space="preserve"> where it would greatly enhance visitors’ experience of the Gardens (as does the Japanese Garden in the Brooklyn, New York, Botanic Gardens).  A Wellington garden featuring local plants would be more appropriate.</w:t>
      </w:r>
    </w:p>
    <w:p w:rsidR="005E0D1F" w:rsidRPr="008531E5" w:rsidRDefault="005E0D1F" w:rsidP="005E0D1F">
      <w:pPr>
        <w:pStyle w:val="ListParagraph"/>
        <w:numPr>
          <w:ilvl w:val="0"/>
          <w:numId w:val="1"/>
        </w:numPr>
        <w:spacing w:afterLines="100" w:line="300" w:lineRule="exact"/>
        <w:contextualSpacing w:val="0"/>
        <w:rPr>
          <w:rFonts w:ascii="Arial" w:hAnsi="Arial" w:cs="Arial"/>
          <w:sz w:val="22"/>
          <w:szCs w:val="22"/>
        </w:rPr>
      </w:pPr>
      <w:r>
        <w:rPr>
          <w:rFonts w:ascii="Arial" w:hAnsi="Arial" w:cs="Arial"/>
          <w:sz w:val="22"/>
          <w:szCs w:val="22"/>
        </w:rPr>
        <w:t xml:space="preserve">.It is regrettable the ‘horse’float’ building will proceed, given it still exceeds height limits and is out of character with its maritime surroundings.   </w:t>
      </w:r>
      <w:r w:rsidRPr="008531E5">
        <w:rPr>
          <w:rFonts w:ascii="Arial" w:hAnsi="Arial" w:cs="Arial"/>
          <w:sz w:val="22"/>
          <w:szCs w:val="22"/>
        </w:rPr>
        <w:t xml:space="preserve">We </w:t>
      </w:r>
      <w:r>
        <w:rPr>
          <w:rFonts w:ascii="Arial" w:hAnsi="Arial" w:cs="Arial"/>
          <w:sz w:val="22"/>
          <w:szCs w:val="22"/>
        </w:rPr>
        <w:t>urge the Council not to proceed with p</w:t>
      </w:r>
      <w:r w:rsidRPr="008531E5">
        <w:rPr>
          <w:rFonts w:ascii="Arial" w:hAnsi="Arial" w:cs="Arial"/>
          <w:sz w:val="22"/>
          <w:szCs w:val="22"/>
        </w:rPr>
        <w:t>roposal</w:t>
      </w:r>
      <w:r>
        <w:rPr>
          <w:rFonts w:ascii="Arial" w:hAnsi="Arial" w:cs="Arial"/>
          <w:sz w:val="22"/>
          <w:szCs w:val="22"/>
        </w:rPr>
        <w:t>s</w:t>
      </w:r>
      <w:r w:rsidRPr="008531E5">
        <w:rPr>
          <w:rFonts w:ascii="Arial" w:hAnsi="Arial" w:cs="Arial"/>
          <w:sz w:val="22"/>
          <w:szCs w:val="22"/>
        </w:rPr>
        <w:t xml:space="preserve"> to put more structures in the space next to the Meridian building </w:t>
      </w:r>
      <w:r>
        <w:rPr>
          <w:rFonts w:ascii="Arial" w:hAnsi="Arial" w:cs="Arial"/>
          <w:sz w:val="22"/>
          <w:szCs w:val="22"/>
        </w:rPr>
        <w:t>as</w:t>
      </w:r>
      <w:r w:rsidRPr="008531E5">
        <w:rPr>
          <w:rFonts w:ascii="Arial" w:hAnsi="Arial" w:cs="Arial"/>
          <w:sz w:val="22"/>
          <w:szCs w:val="22"/>
        </w:rPr>
        <w:t xml:space="preserve"> this is an unnecessary waste of money and ruins the open space feeling </w:t>
      </w:r>
      <w:r>
        <w:rPr>
          <w:rFonts w:ascii="Arial" w:hAnsi="Arial" w:cs="Arial"/>
          <w:sz w:val="22"/>
          <w:szCs w:val="22"/>
        </w:rPr>
        <w:t>of</w:t>
      </w:r>
      <w:r w:rsidRPr="008531E5">
        <w:rPr>
          <w:rFonts w:ascii="Arial" w:hAnsi="Arial" w:cs="Arial"/>
          <w:sz w:val="22"/>
          <w:szCs w:val="22"/>
        </w:rPr>
        <w:t xml:space="preserve"> the area.</w:t>
      </w:r>
    </w:p>
    <w:p w:rsidR="005E0D1F" w:rsidRPr="008531E5" w:rsidRDefault="005E0D1F" w:rsidP="005E0D1F">
      <w:pPr>
        <w:pStyle w:val="ListParagraph"/>
        <w:numPr>
          <w:ilvl w:val="0"/>
          <w:numId w:val="1"/>
        </w:numPr>
        <w:spacing w:afterLines="100" w:line="300" w:lineRule="exact"/>
        <w:contextualSpacing w:val="0"/>
        <w:rPr>
          <w:rFonts w:ascii="Arial" w:hAnsi="Arial" w:cs="Arial"/>
          <w:sz w:val="22"/>
          <w:szCs w:val="22"/>
        </w:rPr>
      </w:pPr>
      <w:r w:rsidRPr="008531E5">
        <w:rPr>
          <w:rFonts w:ascii="Arial" w:hAnsi="Arial" w:cs="Arial"/>
          <w:sz w:val="22"/>
          <w:szCs w:val="22"/>
        </w:rPr>
        <w:t>We oppose any further development of buildings on Chaffers/Waitangi Park, including the proposed transition building adjacent to Te Papa.  Wellingtonians have clearly stated for many years their desire to see the Park kept as public open space.</w:t>
      </w:r>
    </w:p>
    <w:p w:rsidR="005E0D1F" w:rsidRPr="001E7C0F" w:rsidRDefault="005E0D1F" w:rsidP="005E0D1F">
      <w:pPr>
        <w:pStyle w:val="ListParagraph"/>
        <w:numPr>
          <w:ilvl w:val="0"/>
          <w:numId w:val="1"/>
        </w:numPr>
        <w:spacing w:afterLines="100" w:line="300" w:lineRule="exact"/>
        <w:contextualSpacing w:val="0"/>
        <w:rPr>
          <w:rFonts w:cs="Arial"/>
          <w:b/>
          <w:i/>
        </w:rPr>
      </w:pPr>
      <w:r w:rsidRPr="005E0D1F">
        <w:rPr>
          <w:rFonts w:ascii="Arial" w:hAnsi="Arial" w:cs="Arial"/>
          <w:sz w:val="22"/>
          <w:szCs w:val="22"/>
        </w:rPr>
        <w:t>While the Clyde Quay Boat Harbour is not specifically mentioned in the Long Term Plan, we</w:t>
      </w:r>
      <w:r w:rsidRPr="001E7C0F">
        <w:rPr>
          <w:rFonts w:ascii="Arial" w:hAnsi="Arial" w:cs="Arial"/>
          <w:sz w:val="22"/>
          <w:szCs w:val="22"/>
        </w:rPr>
        <w:t xml:space="preserve"> continue to support improving public access around it, and preserving it largely as is.  As an important publicly-owned historical feature, this marina deserves careful and widespread consultation if any changes are to be made.  </w:t>
      </w:r>
    </w:p>
    <w:p w:rsidR="005E0D1F" w:rsidRPr="004C4779" w:rsidRDefault="005E0D1F" w:rsidP="006E3EF8">
      <w:pPr>
        <w:spacing w:after="140"/>
        <w:rPr>
          <w:rFonts w:cs="Arial"/>
          <w:b/>
          <w:i/>
        </w:rPr>
      </w:pPr>
      <w:r w:rsidRPr="004C4779">
        <w:rPr>
          <w:rFonts w:cs="Arial"/>
          <w:b/>
          <w:i/>
        </w:rPr>
        <w:t>Redevelopment of Adelaide Road, and Kent &amp; Cambri</w:t>
      </w:r>
      <w:r>
        <w:rPr>
          <w:rFonts w:cs="Arial"/>
          <w:b/>
          <w:i/>
        </w:rPr>
        <w:t>dg</w:t>
      </w:r>
      <w:r w:rsidRPr="004C4779">
        <w:rPr>
          <w:rFonts w:cs="Arial"/>
          <w:b/>
          <w:i/>
        </w:rPr>
        <w:t>e Terraces</w:t>
      </w:r>
    </w:p>
    <w:p w:rsidR="005E0D1F" w:rsidRPr="00B9320F" w:rsidRDefault="005E0D1F" w:rsidP="005E0D1F">
      <w:pPr>
        <w:pStyle w:val="ListParagraph"/>
        <w:numPr>
          <w:ilvl w:val="0"/>
          <w:numId w:val="1"/>
        </w:numPr>
        <w:spacing w:afterLines="100" w:line="300" w:lineRule="exact"/>
        <w:contextualSpacing w:val="0"/>
        <w:rPr>
          <w:rFonts w:cs="Arial"/>
        </w:rPr>
      </w:pPr>
      <w:r w:rsidRPr="00B9320F">
        <w:rPr>
          <w:rFonts w:ascii="Arial" w:hAnsi="Arial" w:cs="Arial"/>
          <w:sz w:val="22"/>
          <w:szCs w:val="22"/>
        </w:rPr>
        <w:t xml:space="preserve">We urge that the 2016-17 Annual Plan earmark funds for a formal review of District Plan provisions for both Adelaide Road and Kent and Cambridge Terraces (and also of Taranaki Street).  It is important that planning rules governing height limits, sunlight planes, view shafts etc. be thoroughly reviewed and consulted upon before concept plans and designs are finalised.  </w:t>
      </w:r>
    </w:p>
    <w:p w:rsidR="005E0D1F" w:rsidRPr="009A185A" w:rsidRDefault="005E0D1F" w:rsidP="005E0D1F">
      <w:pPr>
        <w:pStyle w:val="ListParagraph"/>
        <w:numPr>
          <w:ilvl w:val="0"/>
          <w:numId w:val="1"/>
        </w:numPr>
        <w:spacing w:afterLines="100" w:line="300" w:lineRule="exact"/>
        <w:contextualSpacing w:val="0"/>
        <w:rPr>
          <w:rFonts w:ascii="Arial" w:hAnsi="Arial" w:cs="Arial"/>
          <w:sz w:val="22"/>
          <w:szCs w:val="22"/>
        </w:rPr>
      </w:pPr>
      <w:r>
        <w:rPr>
          <w:rFonts w:ascii="Arial" w:hAnsi="Arial" w:cs="Arial"/>
          <w:sz w:val="22"/>
          <w:szCs w:val="22"/>
        </w:rPr>
        <w:t>In our submission on the Long Term Plan w</w:t>
      </w:r>
      <w:r w:rsidRPr="009A185A">
        <w:rPr>
          <w:rFonts w:ascii="Arial" w:hAnsi="Arial" w:cs="Arial"/>
          <w:sz w:val="22"/>
          <w:szCs w:val="22"/>
        </w:rPr>
        <w:t>e agree</w:t>
      </w:r>
      <w:r>
        <w:rPr>
          <w:rFonts w:ascii="Arial" w:hAnsi="Arial" w:cs="Arial"/>
          <w:sz w:val="22"/>
          <w:szCs w:val="22"/>
        </w:rPr>
        <w:t>d</w:t>
      </w:r>
      <w:r w:rsidRPr="009A185A">
        <w:rPr>
          <w:rFonts w:ascii="Arial" w:hAnsi="Arial" w:cs="Arial"/>
          <w:sz w:val="22"/>
          <w:szCs w:val="22"/>
        </w:rPr>
        <w:t xml:space="preserve"> in principle to funding for the upgrade of the city end of Adelaide Road, and of Kent and Cambridge Terraces.  </w:t>
      </w:r>
      <w:r>
        <w:rPr>
          <w:rFonts w:ascii="Arial" w:hAnsi="Arial" w:cs="Arial"/>
          <w:sz w:val="22"/>
          <w:szCs w:val="22"/>
        </w:rPr>
        <w:t>A</w:t>
      </w:r>
      <w:r w:rsidRPr="009A185A">
        <w:rPr>
          <w:rFonts w:ascii="Arial" w:hAnsi="Arial" w:cs="Arial"/>
          <w:sz w:val="22"/>
          <w:szCs w:val="22"/>
        </w:rPr>
        <w:t>s parts of Kent and Cambridge Terraces are Canal Reserve land governed by a Trust Deed</w:t>
      </w:r>
      <w:r>
        <w:rPr>
          <w:rFonts w:ascii="Arial" w:hAnsi="Arial" w:cs="Arial"/>
          <w:sz w:val="22"/>
          <w:szCs w:val="22"/>
        </w:rPr>
        <w:t xml:space="preserve">, a </w:t>
      </w:r>
      <w:r w:rsidRPr="009A185A">
        <w:rPr>
          <w:rFonts w:ascii="Arial" w:hAnsi="Arial" w:cs="Arial"/>
          <w:sz w:val="22"/>
          <w:szCs w:val="22"/>
        </w:rPr>
        <w:t>reserve management plan</w:t>
      </w:r>
      <w:r>
        <w:rPr>
          <w:rFonts w:ascii="Arial" w:hAnsi="Arial" w:cs="Arial"/>
          <w:sz w:val="22"/>
          <w:szCs w:val="22"/>
        </w:rPr>
        <w:t>,</w:t>
      </w:r>
      <w:r w:rsidRPr="009A185A">
        <w:rPr>
          <w:rFonts w:ascii="Arial" w:hAnsi="Arial" w:cs="Arial"/>
          <w:sz w:val="22"/>
          <w:szCs w:val="22"/>
        </w:rPr>
        <w:t xml:space="preserve"> as required by legislation, should be prepared </w:t>
      </w:r>
      <w:r>
        <w:rPr>
          <w:rFonts w:ascii="Arial" w:hAnsi="Arial" w:cs="Arial"/>
          <w:sz w:val="22"/>
          <w:szCs w:val="22"/>
        </w:rPr>
        <w:t xml:space="preserve">prior to any development.  </w:t>
      </w:r>
      <w:r w:rsidRPr="009A185A">
        <w:rPr>
          <w:rFonts w:ascii="Arial" w:hAnsi="Arial" w:cs="Arial"/>
          <w:sz w:val="22"/>
          <w:szCs w:val="22"/>
        </w:rPr>
        <w:t xml:space="preserve">We do not want to see a repeat of the development of Victoria Street with removal of large trees of various varieties, five lanes of traffic that </w:t>
      </w:r>
      <w:r>
        <w:rPr>
          <w:rFonts w:ascii="Arial" w:hAnsi="Arial" w:cs="Arial"/>
          <w:sz w:val="22"/>
          <w:szCs w:val="22"/>
        </w:rPr>
        <w:t>are</w:t>
      </w:r>
      <w:r w:rsidRPr="009A185A">
        <w:rPr>
          <w:rFonts w:ascii="Arial" w:hAnsi="Arial" w:cs="Arial"/>
          <w:sz w:val="22"/>
          <w:szCs w:val="22"/>
        </w:rPr>
        <w:t xml:space="preserve"> alienating and dangerous for pedestrians, and fringed with the same tussocky mono-culture that prevails across the city.  The Terraces have the potential to be a proper ceremonial route from the sea to the historic precinct including the Basin Reserve, Pukeahu Memorial Park, and Government House.  Ideally, the New World supermarket could be relocated so the route looks down from the Basin Reserve across Chaffers</w:t>
      </w:r>
      <w:r>
        <w:rPr>
          <w:rFonts w:ascii="Arial" w:hAnsi="Arial" w:cs="Arial"/>
          <w:sz w:val="22"/>
          <w:szCs w:val="22"/>
        </w:rPr>
        <w:t>/Waitangi</w:t>
      </w:r>
      <w:r w:rsidRPr="009A185A">
        <w:rPr>
          <w:rFonts w:ascii="Arial" w:hAnsi="Arial" w:cs="Arial"/>
          <w:sz w:val="22"/>
          <w:szCs w:val="22"/>
        </w:rPr>
        <w:t xml:space="preserve"> Park to the sea, and the underlying stream opened up in parts of the Terraces, as historic reminder</w:t>
      </w:r>
      <w:r>
        <w:rPr>
          <w:rFonts w:ascii="Arial" w:hAnsi="Arial" w:cs="Arial"/>
          <w:sz w:val="22"/>
          <w:szCs w:val="22"/>
        </w:rPr>
        <w:t>s</w:t>
      </w:r>
      <w:r w:rsidRPr="009A185A">
        <w:rPr>
          <w:rFonts w:ascii="Arial" w:hAnsi="Arial" w:cs="Arial"/>
          <w:sz w:val="22"/>
          <w:szCs w:val="22"/>
        </w:rPr>
        <w:t xml:space="preserve"> of the canal.</w:t>
      </w:r>
    </w:p>
    <w:p w:rsidR="005E0D1F" w:rsidRPr="0080692E" w:rsidRDefault="005E0D1F" w:rsidP="006E3EF8">
      <w:pPr>
        <w:spacing w:after="140"/>
        <w:rPr>
          <w:rFonts w:cs="Arial"/>
          <w:b/>
          <w:i/>
          <w:szCs w:val="22"/>
        </w:rPr>
      </w:pPr>
      <w:r w:rsidRPr="0080692E">
        <w:rPr>
          <w:rFonts w:cs="Arial"/>
          <w:b/>
          <w:i/>
          <w:szCs w:val="22"/>
        </w:rPr>
        <w:t>Transport choices</w:t>
      </w:r>
    </w:p>
    <w:p w:rsidR="005E0D1F" w:rsidRDefault="005E0D1F" w:rsidP="005E0D1F">
      <w:pPr>
        <w:pStyle w:val="ListParagraph"/>
        <w:numPr>
          <w:ilvl w:val="0"/>
          <w:numId w:val="1"/>
        </w:numPr>
        <w:spacing w:afterLines="100" w:line="300" w:lineRule="exact"/>
        <w:contextualSpacing w:val="0"/>
        <w:rPr>
          <w:rFonts w:ascii="Arial" w:hAnsi="Arial" w:cs="Arial"/>
          <w:sz w:val="22"/>
          <w:szCs w:val="22"/>
        </w:rPr>
      </w:pPr>
      <w:r w:rsidRPr="008531E5">
        <w:rPr>
          <w:rFonts w:ascii="Arial" w:hAnsi="Arial" w:cs="Arial"/>
          <w:sz w:val="22"/>
          <w:szCs w:val="22"/>
        </w:rPr>
        <w:t>We oppose Council’s support of NZTA’s state highway plans as these are likely to encourage more cars to come into the CBD</w:t>
      </w:r>
      <w:r>
        <w:rPr>
          <w:rFonts w:ascii="Arial" w:hAnsi="Arial" w:cs="Arial"/>
          <w:sz w:val="22"/>
          <w:szCs w:val="22"/>
        </w:rPr>
        <w:t>.  W</w:t>
      </w:r>
      <w:r w:rsidRPr="008531E5">
        <w:rPr>
          <w:rFonts w:ascii="Arial" w:hAnsi="Arial" w:cs="Arial"/>
          <w:sz w:val="22"/>
          <w:szCs w:val="22"/>
        </w:rPr>
        <w:t xml:space="preserve">e are very concerned to see </w:t>
      </w:r>
      <w:r>
        <w:rPr>
          <w:rFonts w:ascii="Arial" w:hAnsi="Arial" w:cs="Arial"/>
          <w:sz w:val="22"/>
          <w:szCs w:val="22"/>
        </w:rPr>
        <w:t xml:space="preserve">about 71% of </w:t>
      </w:r>
      <w:r w:rsidRPr="008531E5">
        <w:rPr>
          <w:rFonts w:ascii="Arial" w:hAnsi="Arial" w:cs="Arial"/>
          <w:sz w:val="22"/>
          <w:szCs w:val="22"/>
        </w:rPr>
        <w:t xml:space="preserve">capital funding, being spent on roads, primarily to support private car use.  The funds should instead be invested in sustainable, long-term solutions which reduce dependence on car travel.  Priority should be given to making our city accessible and safe for people on foot and bicycle, and encouraging public transport use.  </w:t>
      </w:r>
    </w:p>
    <w:p w:rsidR="005E0D1F" w:rsidRPr="008531E5" w:rsidRDefault="005E0D1F" w:rsidP="005E0D1F">
      <w:pPr>
        <w:pStyle w:val="ListParagraph"/>
        <w:numPr>
          <w:ilvl w:val="0"/>
          <w:numId w:val="1"/>
        </w:numPr>
        <w:spacing w:afterLines="100" w:line="300" w:lineRule="exact"/>
        <w:contextualSpacing w:val="0"/>
        <w:rPr>
          <w:rFonts w:ascii="Arial" w:hAnsi="Arial" w:cs="Arial"/>
          <w:sz w:val="22"/>
          <w:szCs w:val="22"/>
        </w:rPr>
      </w:pPr>
      <w:r w:rsidRPr="000C5D30">
        <w:rPr>
          <w:rFonts w:ascii="Arial" w:hAnsi="Arial" w:cs="Arial"/>
          <w:sz w:val="22"/>
          <w:szCs w:val="22"/>
        </w:rPr>
        <w:t xml:space="preserve">We support the Council’s plan to invest $45 million in cycling as a priority, and would like to see </w:t>
      </w:r>
      <w:r w:rsidRPr="000C5D30">
        <w:rPr>
          <w:rFonts w:ascii="Arial" w:hAnsi="Arial" w:cs="Arial"/>
          <w:sz w:val="22"/>
          <w:szCs w:val="22"/>
        </w:rPr>
        <w:lastRenderedPageBreak/>
        <w:t xml:space="preserve">more invested in improving pedestrian infrastructure and safety.  Public transport plans should take a long-term view and include a light rail link between the railway station and the airport, utilising the Pirie Street bus tunnel.  In the interim, </w:t>
      </w:r>
      <w:r>
        <w:rPr>
          <w:rFonts w:ascii="Arial" w:hAnsi="Arial" w:cs="Arial"/>
          <w:sz w:val="22"/>
          <w:szCs w:val="22"/>
        </w:rPr>
        <w:t>w</w:t>
      </w:r>
      <w:r w:rsidRPr="008531E5">
        <w:rPr>
          <w:rFonts w:ascii="Arial" w:hAnsi="Arial" w:cs="Arial"/>
          <w:sz w:val="22"/>
          <w:szCs w:val="22"/>
        </w:rPr>
        <w:t>e urge the Council to lobby the Regional Transport Committee to reconsider its decision to abolish the trolley buses and replace them with diesel and hybrid buses.  This is a regrettable and retrograde step.  Rather, we would like to see a commitment to full electrification of the bus fleet as soon as possible.  We also question the advisability of the larger buses for Bus Rapid Transit as these are more likely to incr</w:t>
      </w:r>
      <w:r>
        <w:rPr>
          <w:rFonts w:ascii="Arial" w:hAnsi="Arial" w:cs="Arial"/>
          <w:sz w:val="22"/>
          <w:szCs w:val="22"/>
        </w:rPr>
        <w:t>ease bus congestion in the CBD because</w:t>
      </w:r>
      <w:r w:rsidRPr="008531E5">
        <w:rPr>
          <w:rFonts w:ascii="Arial" w:hAnsi="Arial" w:cs="Arial"/>
          <w:sz w:val="22"/>
          <w:szCs w:val="22"/>
        </w:rPr>
        <w:t xml:space="preserve"> they will need to stop for longer to allow more passengers to enter and exit.  </w:t>
      </w:r>
      <w:r>
        <w:rPr>
          <w:rFonts w:ascii="Arial" w:hAnsi="Arial" w:cs="Arial"/>
          <w:sz w:val="22"/>
          <w:szCs w:val="22"/>
        </w:rPr>
        <w:t>Larger buses are also likely t</w:t>
      </w:r>
      <w:r w:rsidRPr="000C5D30">
        <w:rPr>
          <w:rFonts w:ascii="Arial" w:hAnsi="Arial" w:cs="Arial"/>
          <w:sz w:val="22"/>
          <w:szCs w:val="22"/>
        </w:rPr>
        <w:t xml:space="preserve">o </w:t>
      </w:r>
      <w:r>
        <w:rPr>
          <w:rFonts w:ascii="Arial" w:hAnsi="Arial" w:cs="Arial"/>
          <w:sz w:val="22"/>
          <w:szCs w:val="22"/>
        </w:rPr>
        <w:t xml:space="preserve">be too </w:t>
      </w:r>
      <w:r w:rsidRPr="000C5D30">
        <w:rPr>
          <w:rFonts w:ascii="Arial" w:hAnsi="Arial" w:cs="Arial"/>
          <w:sz w:val="22"/>
          <w:szCs w:val="22"/>
        </w:rPr>
        <w:t xml:space="preserve">heavy for our roads, too long to negotiate tight corners, and double-deckers potentially too high for our tunnels.  </w:t>
      </w:r>
    </w:p>
    <w:p w:rsidR="005E0D1F" w:rsidRDefault="005E0D1F" w:rsidP="005E0D1F">
      <w:pPr>
        <w:pStyle w:val="ListParagraph"/>
        <w:numPr>
          <w:ilvl w:val="0"/>
          <w:numId w:val="1"/>
        </w:numPr>
        <w:spacing w:afterLines="100" w:line="300" w:lineRule="exact"/>
        <w:contextualSpacing w:val="0"/>
        <w:rPr>
          <w:rFonts w:ascii="Arial" w:hAnsi="Arial" w:cs="Arial"/>
          <w:sz w:val="22"/>
          <w:szCs w:val="22"/>
        </w:rPr>
      </w:pPr>
      <w:r>
        <w:rPr>
          <w:rFonts w:ascii="Arial" w:hAnsi="Arial" w:cs="Arial"/>
          <w:sz w:val="22"/>
          <w:szCs w:val="22"/>
        </w:rPr>
        <w:t xml:space="preserve">We appreciate the Council, and its Regional Council and NZTA partners, are now open to discussing plans for Ngauranga to Airport, including improvements to </w:t>
      </w:r>
      <w:r w:rsidRPr="008531E5">
        <w:rPr>
          <w:rFonts w:ascii="Arial" w:hAnsi="Arial" w:cs="Arial"/>
          <w:sz w:val="22"/>
          <w:szCs w:val="22"/>
        </w:rPr>
        <w:t>the Basin Reserve roundabout</w:t>
      </w:r>
      <w:r>
        <w:rPr>
          <w:rFonts w:ascii="Arial" w:hAnsi="Arial" w:cs="Arial"/>
          <w:sz w:val="22"/>
          <w:szCs w:val="22"/>
        </w:rPr>
        <w:t xml:space="preserve"> area so it functions as a proper roundabout.  We continue to </w:t>
      </w:r>
      <w:r w:rsidRPr="008531E5">
        <w:rPr>
          <w:rFonts w:ascii="Arial" w:hAnsi="Arial" w:cs="Arial"/>
          <w:sz w:val="22"/>
          <w:szCs w:val="22"/>
        </w:rPr>
        <w:t>strongly oppose NZTA’s short-sighted plans</w:t>
      </w:r>
      <w:r>
        <w:rPr>
          <w:rFonts w:ascii="Arial" w:hAnsi="Arial" w:cs="Arial"/>
          <w:sz w:val="22"/>
          <w:szCs w:val="22"/>
        </w:rPr>
        <w:t xml:space="preserve"> for</w:t>
      </w:r>
      <w:r w:rsidRPr="008531E5">
        <w:rPr>
          <w:rFonts w:ascii="Arial" w:hAnsi="Arial" w:cs="Arial"/>
          <w:sz w:val="22"/>
          <w:szCs w:val="22"/>
        </w:rPr>
        <w:t xml:space="preserve"> a second Mt Victoria tunnel, the seizing of Town Belt land to widen Ruahine </w:t>
      </w:r>
      <w:r>
        <w:rPr>
          <w:rFonts w:ascii="Arial" w:hAnsi="Arial" w:cs="Arial"/>
          <w:sz w:val="22"/>
          <w:szCs w:val="22"/>
        </w:rPr>
        <w:t>Street</w:t>
      </w:r>
      <w:r w:rsidRPr="008531E5">
        <w:rPr>
          <w:rFonts w:ascii="Arial" w:hAnsi="Arial" w:cs="Arial"/>
          <w:sz w:val="22"/>
          <w:szCs w:val="22"/>
        </w:rPr>
        <w:t>, and widening of Wellington R</w:t>
      </w:r>
      <w:r>
        <w:rPr>
          <w:rFonts w:ascii="Arial" w:hAnsi="Arial" w:cs="Arial"/>
          <w:sz w:val="22"/>
          <w:szCs w:val="22"/>
        </w:rPr>
        <w:t>oa</w:t>
      </w:r>
      <w:r w:rsidRPr="008531E5">
        <w:rPr>
          <w:rFonts w:ascii="Arial" w:hAnsi="Arial" w:cs="Arial"/>
          <w:sz w:val="22"/>
          <w:szCs w:val="22"/>
        </w:rPr>
        <w:t>d</w:t>
      </w:r>
      <w:r>
        <w:rPr>
          <w:rFonts w:ascii="Arial" w:hAnsi="Arial" w:cs="Arial"/>
          <w:sz w:val="22"/>
          <w:szCs w:val="22"/>
        </w:rPr>
        <w:t xml:space="preserve">.  </w:t>
      </w:r>
      <w:r w:rsidRPr="008531E5">
        <w:rPr>
          <w:rFonts w:ascii="Arial" w:hAnsi="Arial" w:cs="Arial"/>
          <w:sz w:val="22"/>
          <w:szCs w:val="22"/>
        </w:rPr>
        <w:t>The severity of congestion in the area is exaggerated and</w:t>
      </w:r>
      <w:r>
        <w:rPr>
          <w:rFonts w:ascii="Arial" w:hAnsi="Arial" w:cs="Arial"/>
          <w:sz w:val="22"/>
          <w:szCs w:val="22"/>
        </w:rPr>
        <w:t xml:space="preserve"> some delay</w:t>
      </w:r>
      <w:r w:rsidRPr="008531E5">
        <w:rPr>
          <w:rFonts w:ascii="Arial" w:hAnsi="Arial" w:cs="Arial"/>
          <w:sz w:val="22"/>
          <w:szCs w:val="22"/>
        </w:rPr>
        <w:t xml:space="preserve"> occurs only during a few peak times per week. </w:t>
      </w:r>
      <w:r>
        <w:rPr>
          <w:rFonts w:ascii="Arial" w:hAnsi="Arial" w:cs="Arial"/>
          <w:sz w:val="22"/>
          <w:szCs w:val="22"/>
        </w:rPr>
        <w:t xml:space="preserve"> We note with interest the 2014/15 Annual Report’s information on </w:t>
      </w:r>
      <w:r w:rsidRPr="002106BE">
        <w:rPr>
          <w:rFonts w:ascii="Arial" w:hAnsi="Arial" w:cs="Arial"/>
          <w:sz w:val="22"/>
          <w:szCs w:val="22"/>
          <w:u w:val="single"/>
        </w:rPr>
        <w:t>peak</w:t>
      </w:r>
      <w:r>
        <w:rPr>
          <w:rFonts w:ascii="Arial" w:hAnsi="Arial" w:cs="Arial"/>
          <w:sz w:val="22"/>
          <w:szCs w:val="22"/>
        </w:rPr>
        <w:t xml:space="preserve"> travel times for vehicles between the CBD and Miramar and Island Bay shows the upper times have been reducing since 2010/11.  Upper times of 16.9 minutes and 15.3 minutes suggest no great delays in journeys.  Any problems </w:t>
      </w:r>
      <w:r w:rsidRPr="008531E5">
        <w:rPr>
          <w:rFonts w:ascii="Arial" w:hAnsi="Arial" w:cs="Arial"/>
          <w:sz w:val="22"/>
          <w:szCs w:val="22"/>
        </w:rPr>
        <w:t xml:space="preserve">could be better addressed by encouraging people out of their cars and into active or public transport modes.  </w:t>
      </w:r>
    </w:p>
    <w:p w:rsidR="005E0D1F" w:rsidRPr="008531E5" w:rsidRDefault="005E0D1F" w:rsidP="005E0D1F">
      <w:pPr>
        <w:pStyle w:val="ListParagraph"/>
        <w:numPr>
          <w:ilvl w:val="0"/>
          <w:numId w:val="1"/>
        </w:numPr>
        <w:spacing w:afterLines="100" w:line="300" w:lineRule="exact"/>
        <w:contextualSpacing w:val="0"/>
        <w:rPr>
          <w:rFonts w:ascii="Arial" w:hAnsi="Arial" w:cs="Arial"/>
          <w:sz w:val="22"/>
          <w:szCs w:val="22"/>
        </w:rPr>
      </w:pPr>
      <w:r w:rsidRPr="008531E5">
        <w:rPr>
          <w:rFonts w:ascii="Arial" w:hAnsi="Arial" w:cs="Arial"/>
          <w:sz w:val="22"/>
          <w:szCs w:val="22"/>
        </w:rPr>
        <w:t>We would like to see</w:t>
      </w:r>
      <w:r>
        <w:rPr>
          <w:rFonts w:ascii="Arial" w:hAnsi="Arial" w:cs="Arial"/>
          <w:sz w:val="22"/>
          <w:szCs w:val="22"/>
        </w:rPr>
        <w:t xml:space="preserve"> funds allocated in the 2016-17 Annual Plan for air quality monitors in the </w:t>
      </w:r>
      <w:r w:rsidRPr="008531E5">
        <w:rPr>
          <w:rFonts w:ascii="Arial" w:hAnsi="Arial" w:cs="Arial"/>
          <w:sz w:val="22"/>
          <w:szCs w:val="22"/>
        </w:rPr>
        <w:t xml:space="preserve">inner city </w:t>
      </w:r>
      <w:r>
        <w:rPr>
          <w:rFonts w:ascii="Arial" w:hAnsi="Arial" w:cs="Arial"/>
          <w:sz w:val="22"/>
          <w:szCs w:val="22"/>
        </w:rPr>
        <w:t xml:space="preserve">at </w:t>
      </w:r>
      <w:r w:rsidRPr="008531E5">
        <w:rPr>
          <w:rFonts w:ascii="Arial" w:hAnsi="Arial" w:cs="Arial"/>
          <w:sz w:val="22"/>
          <w:szCs w:val="22"/>
        </w:rPr>
        <w:t>bus stops</w:t>
      </w:r>
      <w:r>
        <w:rPr>
          <w:rFonts w:ascii="Arial" w:hAnsi="Arial" w:cs="Arial"/>
          <w:sz w:val="22"/>
          <w:szCs w:val="22"/>
        </w:rPr>
        <w:t xml:space="preserve"> and near schools (especially at the Basin Reserve) and by </w:t>
      </w:r>
      <w:r w:rsidRPr="008531E5">
        <w:rPr>
          <w:rFonts w:ascii="Arial" w:hAnsi="Arial" w:cs="Arial"/>
          <w:sz w:val="22"/>
          <w:szCs w:val="22"/>
        </w:rPr>
        <w:t>high-volume roads.  Nanotechnology has significantly reduced the cost of air quality monitoring devices.  Of great concern is the concentration of diesel exhaust near bus stops during peak hours.  By having display panels on the monitors, the travelling public can be more informed on the long-term cumulative health impacts they are being subjected to.</w:t>
      </w:r>
    </w:p>
    <w:p w:rsidR="005E0D1F" w:rsidRPr="0080692E" w:rsidRDefault="005E0D1F" w:rsidP="005E0D1F">
      <w:pPr>
        <w:spacing w:afterLines="100" w:line="300" w:lineRule="exact"/>
        <w:rPr>
          <w:rFonts w:cs="Arial"/>
          <w:b/>
        </w:rPr>
      </w:pPr>
      <w:r>
        <w:rPr>
          <w:rFonts w:cs="Arial"/>
          <w:b/>
        </w:rPr>
        <w:t>Other i</w:t>
      </w:r>
      <w:r w:rsidRPr="0080692E">
        <w:rPr>
          <w:rFonts w:cs="Arial"/>
          <w:b/>
        </w:rPr>
        <w:t>mprovements to be included in the 2016-17 Annual Plan</w:t>
      </w:r>
    </w:p>
    <w:p w:rsidR="005E0D1F" w:rsidRPr="00591592" w:rsidRDefault="005E0D1F" w:rsidP="006E3EF8">
      <w:pPr>
        <w:spacing w:after="140"/>
        <w:rPr>
          <w:b/>
          <w:i/>
        </w:rPr>
      </w:pPr>
      <w:r w:rsidRPr="00591592">
        <w:rPr>
          <w:b/>
          <w:i/>
        </w:rPr>
        <w:t>Changes to District Plan to recognise two Heritage Precincts</w:t>
      </w:r>
    </w:p>
    <w:p w:rsidR="005E0D1F" w:rsidRPr="00915005" w:rsidRDefault="005E0D1F" w:rsidP="005E0D1F">
      <w:pPr>
        <w:pStyle w:val="ListParagraph"/>
        <w:numPr>
          <w:ilvl w:val="0"/>
          <w:numId w:val="1"/>
        </w:numPr>
        <w:spacing w:after="60" w:line="300" w:lineRule="exact"/>
        <w:contextualSpacing w:val="0"/>
        <w:rPr>
          <w:rFonts w:ascii="Arial" w:eastAsia="Times New Roman" w:hAnsi="Arial" w:cs="Arial"/>
          <w:sz w:val="22"/>
          <w:szCs w:val="22"/>
        </w:rPr>
      </w:pPr>
      <w:r w:rsidRPr="00915005">
        <w:rPr>
          <w:rFonts w:ascii="Arial" w:eastAsia="Times New Roman" w:hAnsi="Arial" w:cs="Arial"/>
          <w:sz w:val="22"/>
          <w:szCs w:val="22"/>
        </w:rPr>
        <w:t>The Mt Victoria Residents’ Association supports the Civic Trust’s proposal to establish within the heritage section of Wellington City’s District Plan two Heritage Precincts, both emphasising the city’s role as the capital:</w:t>
      </w:r>
    </w:p>
    <w:p w:rsidR="005E0D1F" w:rsidRPr="00915005" w:rsidRDefault="005E0D1F" w:rsidP="005E0D1F">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300" w:lineRule="exact"/>
        <w:contextualSpacing w:val="0"/>
        <w:rPr>
          <w:rFonts w:ascii="Arial" w:eastAsia="Times New Roman" w:hAnsi="Arial" w:cs="Arial"/>
          <w:sz w:val="22"/>
          <w:szCs w:val="22"/>
        </w:rPr>
      </w:pPr>
      <w:r w:rsidRPr="00915005">
        <w:rPr>
          <w:rFonts w:ascii="Arial" w:eastAsia="Times New Roman" w:hAnsi="Arial" w:cs="Arial"/>
          <w:sz w:val="22"/>
          <w:szCs w:val="22"/>
        </w:rPr>
        <w:t xml:space="preserve">A Pukeahu Precinct would be the first area to be designated, to be followed by incremental expansion to include the Basin Reserve </w:t>
      </w:r>
      <w:r>
        <w:rPr>
          <w:rFonts w:ascii="Arial" w:eastAsia="Times New Roman" w:hAnsi="Arial" w:cs="Arial"/>
          <w:sz w:val="22"/>
          <w:szCs w:val="22"/>
        </w:rPr>
        <w:t xml:space="preserve">and </w:t>
      </w:r>
      <w:r w:rsidRPr="00915005">
        <w:rPr>
          <w:rFonts w:ascii="Arial" w:eastAsia="Times New Roman" w:hAnsi="Arial" w:cs="Arial"/>
          <w:sz w:val="22"/>
          <w:szCs w:val="22"/>
        </w:rPr>
        <w:t>the Governor-</w:t>
      </w:r>
      <w:r>
        <w:rPr>
          <w:rFonts w:ascii="Arial" w:eastAsia="Times New Roman" w:hAnsi="Arial" w:cs="Arial"/>
          <w:sz w:val="22"/>
          <w:szCs w:val="22"/>
        </w:rPr>
        <w:t xml:space="preserve">General’s residence and grounds.  </w:t>
      </w:r>
      <w:r w:rsidRPr="00915005">
        <w:rPr>
          <w:rFonts w:ascii="Arial" w:eastAsia="Times New Roman" w:hAnsi="Arial" w:cs="Arial"/>
          <w:sz w:val="22"/>
          <w:szCs w:val="22"/>
        </w:rPr>
        <w:t xml:space="preserve">This would constitute the nationally and internationally important Heritage Precinct on the southern boundary of the Central Business District (CBD).  </w:t>
      </w:r>
    </w:p>
    <w:p w:rsidR="005E0D1F" w:rsidRDefault="005E0D1F" w:rsidP="005E0D1F">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100" w:line="300" w:lineRule="exact"/>
        <w:contextualSpacing w:val="0"/>
        <w:rPr>
          <w:rFonts w:ascii="Arial" w:eastAsia="Times New Roman" w:hAnsi="Arial" w:cs="Arial"/>
          <w:sz w:val="22"/>
          <w:szCs w:val="22"/>
        </w:rPr>
      </w:pPr>
      <w:r w:rsidRPr="00915005">
        <w:rPr>
          <w:rFonts w:ascii="Arial" w:eastAsia="Times New Roman" w:hAnsi="Arial" w:cs="Arial"/>
          <w:sz w:val="22"/>
          <w:szCs w:val="22"/>
        </w:rPr>
        <w:t>A Parliamentary–Justice–University Heritage Precinct.  This would raise the capital city status of the area on the northern boundary of the CBD.</w:t>
      </w:r>
    </w:p>
    <w:p w:rsidR="005E0D1F" w:rsidRPr="003232B1" w:rsidRDefault="005E0D1F" w:rsidP="006E3EF8">
      <w:pPr>
        <w:spacing w:after="140"/>
        <w:rPr>
          <w:rFonts w:eastAsia="Times New Roman" w:cs="Arial"/>
          <w:b/>
          <w:i/>
          <w:szCs w:val="22"/>
        </w:rPr>
      </w:pPr>
      <w:r w:rsidRPr="003232B1">
        <w:rPr>
          <w:rFonts w:eastAsia="Times New Roman" w:cs="Arial"/>
          <w:b/>
          <w:i/>
          <w:szCs w:val="22"/>
        </w:rPr>
        <w:t>Improved training for council officers</w:t>
      </w:r>
    </w:p>
    <w:p w:rsidR="005E0D1F" w:rsidRPr="003232B1" w:rsidRDefault="005E0D1F" w:rsidP="005E0D1F">
      <w:pPr>
        <w:pStyle w:val="ListParagraph"/>
        <w:numPr>
          <w:ilvl w:val="0"/>
          <w:numId w:val="1"/>
        </w:numPr>
        <w:spacing w:afterLines="100" w:line="300" w:lineRule="exact"/>
        <w:contextualSpacing w:val="0"/>
        <w:rPr>
          <w:rFonts w:ascii="Arial" w:eastAsia="Times New Roman" w:hAnsi="Arial" w:cs="Arial"/>
          <w:sz w:val="22"/>
          <w:szCs w:val="22"/>
        </w:rPr>
      </w:pPr>
      <w:r w:rsidRPr="003232B1">
        <w:rPr>
          <w:rFonts w:ascii="Arial" w:eastAsia="Times New Roman" w:hAnsi="Arial" w:cs="Arial"/>
          <w:sz w:val="22"/>
          <w:szCs w:val="22"/>
        </w:rPr>
        <w:t xml:space="preserve">In our past experience, council officers have made decisions contrary to requirements in legislation, the District Plan and other </w:t>
      </w:r>
      <w:r>
        <w:rPr>
          <w:rFonts w:ascii="Arial" w:eastAsia="Times New Roman" w:hAnsi="Arial" w:cs="Arial"/>
          <w:sz w:val="22"/>
          <w:szCs w:val="22"/>
        </w:rPr>
        <w:t xml:space="preserve">policies and </w:t>
      </w:r>
      <w:r w:rsidRPr="003232B1">
        <w:rPr>
          <w:rFonts w:ascii="Arial" w:eastAsia="Times New Roman" w:hAnsi="Arial" w:cs="Arial"/>
          <w:sz w:val="22"/>
          <w:szCs w:val="22"/>
        </w:rPr>
        <w:t xml:space="preserve">guidelines.  </w:t>
      </w:r>
      <w:r>
        <w:rPr>
          <w:rFonts w:ascii="Arial" w:eastAsia="Times New Roman" w:hAnsi="Arial" w:cs="Arial"/>
          <w:sz w:val="22"/>
          <w:szCs w:val="22"/>
        </w:rPr>
        <w:t xml:space="preserve">For example, we had to spend $6,000 for a Judicial Review regarding a brothel – the judge found in our favour as council officers had not taken account of the provisions of the Prostitution Act.  The recent debacle over the flyover is another example.  Also, in our discussions </w:t>
      </w:r>
      <w:r w:rsidRPr="008531E5">
        <w:rPr>
          <w:rFonts w:ascii="Arial" w:hAnsi="Arial" w:cs="Arial"/>
          <w:sz w:val="22"/>
          <w:szCs w:val="22"/>
        </w:rPr>
        <w:t xml:space="preserve">with Councillors and council staff we have </w:t>
      </w:r>
      <w:r w:rsidRPr="008531E5">
        <w:rPr>
          <w:rFonts w:ascii="Arial" w:hAnsi="Arial" w:cs="Arial"/>
          <w:sz w:val="22"/>
          <w:szCs w:val="22"/>
        </w:rPr>
        <w:lastRenderedPageBreak/>
        <w:t xml:space="preserve">expressed our concern that the District Plan rules are not being enforced to preserve </w:t>
      </w:r>
      <w:r>
        <w:rPr>
          <w:rFonts w:ascii="Arial" w:hAnsi="Arial" w:cs="Arial"/>
          <w:sz w:val="22"/>
          <w:szCs w:val="22"/>
        </w:rPr>
        <w:t xml:space="preserve">the heritage character of Mt </w:t>
      </w:r>
      <w:r w:rsidRPr="008531E5">
        <w:rPr>
          <w:rFonts w:ascii="Arial" w:hAnsi="Arial" w:cs="Arial"/>
          <w:sz w:val="22"/>
          <w:szCs w:val="22"/>
        </w:rPr>
        <w:t>Victoria</w:t>
      </w:r>
      <w:r>
        <w:rPr>
          <w:rFonts w:ascii="Arial" w:hAnsi="Arial" w:cs="Arial"/>
          <w:sz w:val="22"/>
          <w:szCs w:val="22"/>
        </w:rPr>
        <w:t xml:space="preserve"> (see below)</w:t>
      </w:r>
      <w:r w:rsidRPr="008531E5">
        <w:rPr>
          <w:rFonts w:ascii="Arial" w:hAnsi="Arial" w:cs="Arial"/>
          <w:sz w:val="22"/>
          <w:szCs w:val="22"/>
        </w:rPr>
        <w:t xml:space="preserve">.  </w:t>
      </w:r>
      <w:r>
        <w:rPr>
          <w:rFonts w:ascii="Arial" w:hAnsi="Arial" w:cs="Arial"/>
          <w:sz w:val="22"/>
          <w:szCs w:val="22"/>
        </w:rPr>
        <w:t>To address the problem, we suggest funds in the staff training budget for 2016-17 are directed to developing a training module so officers are properly cognisant of the legislative, District Plan and other relevant policies and requirements.</w:t>
      </w:r>
    </w:p>
    <w:p w:rsidR="005E0D1F" w:rsidRPr="007C259D" w:rsidRDefault="005E0D1F" w:rsidP="006E3EF8">
      <w:pPr>
        <w:spacing w:after="140"/>
        <w:rPr>
          <w:rFonts w:cs="Arial"/>
          <w:b/>
          <w:i/>
          <w:szCs w:val="22"/>
        </w:rPr>
      </w:pPr>
      <w:r w:rsidRPr="007C259D">
        <w:rPr>
          <w:rFonts w:cs="Arial"/>
          <w:b/>
          <w:i/>
          <w:szCs w:val="22"/>
        </w:rPr>
        <w:t>Protecting heritage buildings</w:t>
      </w:r>
    </w:p>
    <w:p w:rsidR="005E0D1F" w:rsidRPr="008531E5" w:rsidRDefault="005E0D1F" w:rsidP="005E0D1F">
      <w:pPr>
        <w:pStyle w:val="ListParagraph"/>
        <w:numPr>
          <w:ilvl w:val="0"/>
          <w:numId w:val="1"/>
        </w:numPr>
        <w:spacing w:afterLines="100" w:line="300" w:lineRule="exact"/>
        <w:contextualSpacing w:val="0"/>
        <w:rPr>
          <w:rFonts w:ascii="Arial" w:hAnsi="Arial" w:cs="Arial"/>
          <w:sz w:val="22"/>
          <w:szCs w:val="22"/>
        </w:rPr>
      </w:pPr>
      <w:r>
        <w:rPr>
          <w:rFonts w:ascii="Arial" w:hAnsi="Arial" w:cs="Arial"/>
          <w:sz w:val="22"/>
          <w:szCs w:val="22"/>
        </w:rPr>
        <w:t>Specifically on the heritage issue for Mt Victoria, c</w:t>
      </w:r>
      <w:r w:rsidRPr="008531E5">
        <w:rPr>
          <w:rFonts w:ascii="Arial" w:hAnsi="Arial" w:cs="Arial"/>
          <w:sz w:val="22"/>
          <w:szCs w:val="22"/>
        </w:rPr>
        <w:t>ouncil actions are accommodating inappropriate demolition and new development</w:t>
      </w:r>
      <w:r>
        <w:rPr>
          <w:rFonts w:ascii="Arial" w:hAnsi="Arial" w:cs="Arial"/>
          <w:sz w:val="22"/>
          <w:szCs w:val="22"/>
        </w:rPr>
        <w:t>s</w:t>
      </w:r>
      <w:r w:rsidRPr="008531E5">
        <w:rPr>
          <w:rFonts w:ascii="Arial" w:hAnsi="Arial" w:cs="Arial"/>
          <w:sz w:val="22"/>
          <w:szCs w:val="22"/>
        </w:rPr>
        <w:t xml:space="preserve"> which do not comply with the planning rules </w:t>
      </w:r>
      <w:r>
        <w:rPr>
          <w:rFonts w:ascii="Arial" w:hAnsi="Arial" w:cs="Arial"/>
          <w:sz w:val="22"/>
          <w:szCs w:val="22"/>
        </w:rPr>
        <w:t>on site coverage and on</w:t>
      </w:r>
      <w:r w:rsidRPr="008531E5">
        <w:rPr>
          <w:rFonts w:ascii="Arial" w:hAnsi="Arial" w:cs="Arial"/>
          <w:sz w:val="22"/>
          <w:szCs w:val="22"/>
        </w:rPr>
        <w:t xml:space="preserve"> the North </w:t>
      </w:r>
      <w:r>
        <w:rPr>
          <w:rFonts w:ascii="Arial" w:hAnsi="Arial" w:cs="Arial"/>
          <w:sz w:val="22"/>
          <w:szCs w:val="22"/>
        </w:rPr>
        <w:t xml:space="preserve">Mt Victoria Character Area.  Such actions are </w:t>
      </w:r>
      <w:r w:rsidRPr="008531E5">
        <w:rPr>
          <w:rFonts w:ascii="Arial" w:hAnsi="Arial" w:cs="Arial"/>
          <w:sz w:val="22"/>
          <w:szCs w:val="22"/>
        </w:rPr>
        <w:t xml:space="preserve">undermining the amenity values </w:t>
      </w:r>
      <w:r>
        <w:rPr>
          <w:rFonts w:ascii="Arial" w:hAnsi="Arial" w:cs="Arial"/>
          <w:sz w:val="22"/>
          <w:szCs w:val="22"/>
        </w:rPr>
        <w:t>which make our suburb attractive for residents and prospective residents, and which the Council itself values in promoting Wellington as a tourist destination</w:t>
      </w:r>
      <w:r w:rsidRPr="008531E5">
        <w:rPr>
          <w:rFonts w:ascii="Arial" w:hAnsi="Arial" w:cs="Arial"/>
          <w:sz w:val="22"/>
          <w:szCs w:val="22"/>
        </w:rPr>
        <w:t>.  We urge the Council to play its part by opposing any demolitions of pre-1930s buildings, with demolition only as a last resort.  Any assessment of structural integrity when considering demolition must be done by a truly independent structural engineer.</w:t>
      </w:r>
    </w:p>
    <w:p w:rsidR="005E0D1F" w:rsidRPr="00591592" w:rsidRDefault="005E0D1F" w:rsidP="005E0D1F">
      <w:pPr>
        <w:pStyle w:val="ListParagraph"/>
        <w:numPr>
          <w:ilvl w:val="0"/>
          <w:numId w:val="1"/>
        </w:numPr>
        <w:spacing w:afterLines="100" w:line="300" w:lineRule="exact"/>
        <w:contextualSpacing w:val="0"/>
        <w:rPr>
          <w:rFonts w:ascii="Arial" w:hAnsi="Arial" w:cs="Arial"/>
          <w:sz w:val="22"/>
          <w:szCs w:val="22"/>
        </w:rPr>
      </w:pPr>
      <w:r>
        <w:rPr>
          <w:rFonts w:ascii="Arial" w:hAnsi="Arial" w:cs="Arial"/>
          <w:sz w:val="22"/>
          <w:szCs w:val="22"/>
        </w:rPr>
        <w:t xml:space="preserve">We </w:t>
      </w:r>
      <w:r w:rsidRPr="008531E5">
        <w:rPr>
          <w:rFonts w:ascii="Arial" w:hAnsi="Arial" w:cs="Arial"/>
          <w:sz w:val="22"/>
          <w:szCs w:val="22"/>
        </w:rPr>
        <w:t xml:space="preserve">do not agree </w:t>
      </w:r>
      <w:r>
        <w:rPr>
          <w:rFonts w:ascii="Arial" w:hAnsi="Arial" w:cs="Arial"/>
          <w:sz w:val="22"/>
          <w:szCs w:val="22"/>
        </w:rPr>
        <w:t>with f</w:t>
      </w:r>
      <w:r w:rsidRPr="008531E5">
        <w:rPr>
          <w:rFonts w:ascii="Arial" w:hAnsi="Arial" w:cs="Arial"/>
          <w:sz w:val="22"/>
          <w:szCs w:val="22"/>
        </w:rPr>
        <w:t>unding for rates remission</w:t>
      </w:r>
      <w:r>
        <w:rPr>
          <w:rFonts w:ascii="Arial" w:hAnsi="Arial" w:cs="Arial"/>
          <w:sz w:val="22"/>
          <w:szCs w:val="22"/>
        </w:rPr>
        <w:t xml:space="preserve"> being available </w:t>
      </w:r>
      <w:r w:rsidRPr="008531E5">
        <w:rPr>
          <w:rFonts w:ascii="Arial" w:hAnsi="Arial" w:cs="Arial"/>
          <w:sz w:val="22"/>
          <w:szCs w:val="22"/>
        </w:rPr>
        <w:t xml:space="preserve">where the owner chooses to remove the building.  </w:t>
      </w:r>
      <w:r>
        <w:rPr>
          <w:rFonts w:ascii="Arial" w:hAnsi="Arial" w:cs="Arial"/>
          <w:sz w:val="22"/>
          <w:szCs w:val="22"/>
        </w:rPr>
        <w:t>T</w:t>
      </w:r>
      <w:r w:rsidRPr="008531E5">
        <w:rPr>
          <w:rFonts w:ascii="Arial" w:hAnsi="Arial" w:cs="Arial"/>
          <w:sz w:val="22"/>
          <w:szCs w:val="22"/>
        </w:rPr>
        <w:t xml:space="preserve">his </w:t>
      </w:r>
      <w:r>
        <w:rPr>
          <w:rFonts w:ascii="Arial" w:hAnsi="Arial" w:cs="Arial"/>
          <w:sz w:val="22"/>
          <w:szCs w:val="22"/>
        </w:rPr>
        <w:t xml:space="preserve">is likely to </w:t>
      </w:r>
      <w:r w:rsidRPr="008531E5">
        <w:rPr>
          <w:rFonts w:ascii="Arial" w:hAnsi="Arial" w:cs="Arial"/>
          <w:sz w:val="22"/>
          <w:szCs w:val="22"/>
        </w:rPr>
        <w:t>encourage the removal of further character buildings from Mt Victoria, in particular</w:t>
      </w:r>
      <w:r>
        <w:rPr>
          <w:rFonts w:ascii="Arial" w:hAnsi="Arial" w:cs="Arial"/>
          <w:sz w:val="22"/>
          <w:szCs w:val="22"/>
        </w:rPr>
        <w:t>,</w:t>
      </w:r>
      <w:r w:rsidRPr="008531E5">
        <w:rPr>
          <w:rFonts w:ascii="Arial" w:hAnsi="Arial" w:cs="Arial"/>
          <w:sz w:val="22"/>
          <w:szCs w:val="22"/>
        </w:rPr>
        <w:t xml:space="preserve"> fine examples of art deco,</w:t>
      </w:r>
      <w:r>
        <w:rPr>
          <w:rFonts w:ascii="Arial" w:hAnsi="Arial" w:cs="Arial"/>
          <w:sz w:val="22"/>
          <w:szCs w:val="22"/>
        </w:rPr>
        <w:t xml:space="preserve"> </w:t>
      </w:r>
      <w:r w:rsidRPr="00591592">
        <w:rPr>
          <w:rFonts w:ascii="Arial" w:hAnsi="Arial" w:cs="Arial"/>
          <w:sz w:val="22"/>
          <w:szCs w:val="22"/>
        </w:rPr>
        <w:t>rather than encouraging their owners to strengthen them.</w:t>
      </w:r>
    </w:p>
    <w:p w:rsidR="005E0D1F" w:rsidRPr="00915005" w:rsidRDefault="005E0D1F" w:rsidP="006E3EF8">
      <w:pPr>
        <w:spacing w:after="140"/>
        <w:rPr>
          <w:b/>
          <w:i/>
        </w:rPr>
      </w:pPr>
      <w:r w:rsidRPr="00915005">
        <w:rPr>
          <w:b/>
          <w:i/>
        </w:rPr>
        <w:t>Funding for improvements in Mt Victoria</w:t>
      </w:r>
    </w:p>
    <w:p w:rsidR="005E0D1F" w:rsidRDefault="005E0D1F" w:rsidP="006E3EF8">
      <w:pPr>
        <w:pStyle w:val="ListParagraph"/>
        <w:numPr>
          <w:ilvl w:val="0"/>
          <w:numId w:val="1"/>
        </w:numPr>
        <w:spacing w:after="60" w:line="300" w:lineRule="exact"/>
        <w:contextualSpacing w:val="0"/>
        <w:rPr>
          <w:rFonts w:ascii="Arial" w:hAnsi="Arial" w:cs="Arial"/>
          <w:sz w:val="22"/>
          <w:szCs w:val="22"/>
        </w:rPr>
      </w:pPr>
      <w:r w:rsidRPr="00870AF6">
        <w:rPr>
          <w:rFonts w:ascii="Arial" w:hAnsi="Arial" w:cs="Arial"/>
          <w:sz w:val="22"/>
          <w:szCs w:val="22"/>
        </w:rPr>
        <w:t>We suggest some funding is allocated in the 2016-17 Annual Plan for the following improvements in Mt Victoria:</w:t>
      </w:r>
    </w:p>
    <w:p w:rsidR="005E0D1F" w:rsidRPr="00870AF6" w:rsidRDefault="005E0D1F" w:rsidP="006E3EF8">
      <w:pPr>
        <w:pStyle w:val="ListParagraph"/>
        <w:numPr>
          <w:ilvl w:val="0"/>
          <w:numId w:val="4"/>
        </w:numPr>
        <w:spacing w:after="60" w:line="300" w:lineRule="exact"/>
        <w:contextualSpacing w:val="0"/>
        <w:rPr>
          <w:rFonts w:ascii="Arial" w:hAnsi="Arial" w:cs="Arial"/>
          <w:sz w:val="22"/>
          <w:szCs w:val="22"/>
        </w:rPr>
      </w:pPr>
      <w:r>
        <w:rPr>
          <w:rFonts w:ascii="Arial" w:hAnsi="Arial" w:cs="Arial"/>
          <w:i/>
          <w:sz w:val="22"/>
          <w:szCs w:val="22"/>
        </w:rPr>
        <w:t>R</w:t>
      </w:r>
      <w:r w:rsidRPr="000A2CB3">
        <w:rPr>
          <w:rFonts w:ascii="Arial" w:hAnsi="Arial" w:cs="Arial"/>
          <w:i/>
          <w:sz w:val="22"/>
          <w:szCs w:val="22"/>
        </w:rPr>
        <w:t>oad safety</w:t>
      </w:r>
      <w:r>
        <w:rPr>
          <w:rFonts w:ascii="Arial" w:hAnsi="Arial" w:cs="Arial"/>
          <w:sz w:val="22"/>
          <w:szCs w:val="22"/>
        </w:rPr>
        <w:t>.  M</w:t>
      </w:r>
      <w:r w:rsidRPr="00870AF6">
        <w:rPr>
          <w:rFonts w:ascii="Arial" w:hAnsi="Arial" w:cs="Arial"/>
          <w:sz w:val="22"/>
          <w:szCs w:val="22"/>
        </w:rPr>
        <w:t>any Mt Victoria children attend schools in the area and must cross some very busy streets.  To encourage them to walk rather than be driven, we suggest a speed limit of 30kph is introduced.  This is in line with similar limi</w:t>
      </w:r>
      <w:r>
        <w:rPr>
          <w:rFonts w:ascii="Arial" w:hAnsi="Arial" w:cs="Arial"/>
          <w:sz w:val="22"/>
          <w:szCs w:val="22"/>
        </w:rPr>
        <w:t>ts in other city neighbourhoods.</w:t>
      </w:r>
    </w:p>
    <w:p w:rsidR="005E0D1F" w:rsidRPr="00870AF6" w:rsidRDefault="005E0D1F" w:rsidP="006E3EF8">
      <w:pPr>
        <w:pStyle w:val="ListParagraph"/>
        <w:numPr>
          <w:ilvl w:val="0"/>
          <w:numId w:val="4"/>
        </w:numPr>
        <w:spacing w:after="60" w:line="300" w:lineRule="exact"/>
        <w:contextualSpacing w:val="0"/>
        <w:rPr>
          <w:rFonts w:ascii="Arial" w:hAnsi="Arial" w:cs="Arial"/>
          <w:sz w:val="22"/>
          <w:szCs w:val="22"/>
        </w:rPr>
      </w:pPr>
      <w:r>
        <w:rPr>
          <w:rFonts w:ascii="Arial" w:hAnsi="Arial" w:cs="Arial"/>
          <w:i/>
          <w:sz w:val="22"/>
          <w:szCs w:val="22"/>
        </w:rPr>
        <w:t>P</w:t>
      </w:r>
      <w:r w:rsidRPr="000A2CB3">
        <w:rPr>
          <w:rFonts w:ascii="Arial" w:hAnsi="Arial" w:cs="Arial"/>
          <w:i/>
          <w:sz w:val="22"/>
          <w:szCs w:val="22"/>
        </w:rPr>
        <w:t>ublic seating</w:t>
      </w:r>
      <w:r>
        <w:rPr>
          <w:rFonts w:ascii="Arial" w:hAnsi="Arial" w:cs="Arial"/>
          <w:sz w:val="22"/>
          <w:szCs w:val="22"/>
        </w:rPr>
        <w:t>.  T</w:t>
      </w:r>
      <w:r w:rsidRPr="00870AF6">
        <w:rPr>
          <w:rFonts w:ascii="Arial" w:hAnsi="Arial" w:cs="Arial"/>
          <w:sz w:val="22"/>
          <w:szCs w:val="22"/>
        </w:rPr>
        <w:t>here are a few public seats in the neighbourhood and we would like to see more so residents and visitors can rest, reflect and enjoy shade or sunshine.  We have surveyed the area and have suggestions as to suitable locations</w:t>
      </w:r>
      <w:r>
        <w:rPr>
          <w:rFonts w:ascii="Arial" w:hAnsi="Arial" w:cs="Arial"/>
          <w:sz w:val="22"/>
          <w:szCs w:val="22"/>
        </w:rPr>
        <w:t>. We suggest funding of $5,000 each for four new seats and two replacements.</w:t>
      </w:r>
    </w:p>
    <w:p w:rsidR="005E0D1F" w:rsidRPr="00202DD3" w:rsidRDefault="005E0D1F" w:rsidP="006E3EF8">
      <w:pPr>
        <w:pStyle w:val="ListParagraph"/>
        <w:numPr>
          <w:ilvl w:val="0"/>
          <w:numId w:val="4"/>
        </w:numPr>
        <w:spacing w:after="60" w:line="300" w:lineRule="exact"/>
        <w:contextualSpacing w:val="0"/>
        <w:rPr>
          <w:rFonts w:cs="Arial"/>
          <w:szCs w:val="22"/>
        </w:rPr>
      </w:pPr>
      <w:r w:rsidRPr="00202DD3">
        <w:rPr>
          <w:rFonts w:ascii="Arial" w:hAnsi="Arial" w:cs="Arial"/>
          <w:i/>
          <w:sz w:val="22"/>
          <w:szCs w:val="22"/>
        </w:rPr>
        <w:t>St Gerard’s Monastery area</w:t>
      </w:r>
      <w:r w:rsidRPr="000A2CB3">
        <w:rPr>
          <w:rFonts w:ascii="Arial" w:hAnsi="Arial" w:cs="Arial"/>
          <w:sz w:val="22"/>
          <w:szCs w:val="22"/>
        </w:rPr>
        <w:t xml:space="preserve">.  The steps running up the side of the Monastery between McFarlane and Hawker Streets need repairing immediately as they are uneven, cracked and dangerous and must be particularly difficult to use at night.  </w:t>
      </w:r>
      <w:r>
        <w:rPr>
          <w:rFonts w:ascii="Arial" w:hAnsi="Arial" w:cs="Arial"/>
          <w:sz w:val="22"/>
          <w:szCs w:val="22"/>
        </w:rPr>
        <w:t>Some extra funding is also needed for the maintenance and improvement of the adjacent land reserve.</w:t>
      </w:r>
    </w:p>
    <w:p w:rsidR="005E0D1F" w:rsidRDefault="005E0D1F" w:rsidP="006E3EF8">
      <w:pPr>
        <w:pStyle w:val="ListParagraph"/>
        <w:numPr>
          <w:ilvl w:val="0"/>
          <w:numId w:val="4"/>
        </w:numPr>
        <w:spacing w:after="60" w:line="300" w:lineRule="exact"/>
        <w:contextualSpacing w:val="0"/>
        <w:rPr>
          <w:rFonts w:ascii="Arial" w:hAnsi="Arial" w:cs="Arial"/>
          <w:sz w:val="22"/>
          <w:szCs w:val="22"/>
        </w:rPr>
      </w:pPr>
      <w:r w:rsidRPr="00202DD3">
        <w:rPr>
          <w:rFonts w:ascii="Arial" w:hAnsi="Arial" w:cs="Arial"/>
          <w:i/>
          <w:sz w:val="22"/>
          <w:szCs w:val="22"/>
        </w:rPr>
        <w:t xml:space="preserve">Real-time bus displays.  </w:t>
      </w:r>
      <w:r w:rsidRPr="00202DD3">
        <w:rPr>
          <w:rFonts w:ascii="Arial" w:hAnsi="Arial" w:cs="Arial"/>
          <w:sz w:val="22"/>
          <w:szCs w:val="22"/>
        </w:rPr>
        <w:t>We suggest adding display boards</w:t>
      </w:r>
      <w:r w:rsidRPr="00202DD3">
        <w:rPr>
          <w:rFonts w:ascii="Arial" w:hAnsi="Arial" w:cs="Arial"/>
          <w:i/>
          <w:sz w:val="22"/>
          <w:szCs w:val="22"/>
        </w:rPr>
        <w:t xml:space="preserve"> </w:t>
      </w:r>
      <w:r w:rsidRPr="00202DD3">
        <w:rPr>
          <w:rFonts w:ascii="Arial" w:hAnsi="Arial" w:cs="Arial"/>
          <w:sz w:val="22"/>
          <w:szCs w:val="22"/>
        </w:rPr>
        <w:t>at the stops between Kent Terrace and the bus tunnel.</w:t>
      </w:r>
    </w:p>
    <w:p w:rsidR="005E0D1F" w:rsidRDefault="005E0D1F" w:rsidP="006E3EF8">
      <w:pPr>
        <w:pStyle w:val="ListParagraph"/>
        <w:numPr>
          <w:ilvl w:val="0"/>
          <w:numId w:val="4"/>
        </w:numPr>
        <w:spacing w:after="60" w:line="300" w:lineRule="exact"/>
        <w:contextualSpacing w:val="0"/>
        <w:rPr>
          <w:rFonts w:ascii="Arial" w:hAnsi="Arial" w:cs="Arial"/>
          <w:sz w:val="22"/>
          <w:szCs w:val="22"/>
        </w:rPr>
      </w:pPr>
      <w:r>
        <w:rPr>
          <w:rFonts w:ascii="Arial" w:hAnsi="Arial" w:cs="Arial"/>
          <w:i/>
          <w:sz w:val="22"/>
          <w:szCs w:val="22"/>
        </w:rPr>
        <w:t xml:space="preserve">Pedestrian crossings and meridian shelters on Kent/Cambridge Terraces.  </w:t>
      </w:r>
      <w:r>
        <w:rPr>
          <w:rFonts w:ascii="Arial" w:hAnsi="Arial" w:cs="Arial"/>
          <w:sz w:val="22"/>
          <w:szCs w:val="22"/>
        </w:rPr>
        <w:t>There are two crossings missing between the bottom of Elizabeth and Pirie Streets and the west side of Cambridge Terrace.  Current crossing arrangements require some pedestrians to cross two or three sides of the squares of the intersections.  Meridian shelters, such as the much-appreciated ones at Courtenay Place, would protect pedestrians otherwise exposed to strong winds and driving rain.</w:t>
      </w:r>
    </w:p>
    <w:p w:rsidR="005E0D1F" w:rsidRDefault="005E0D1F" w:rsidP="006E3EF8">
      <w:pPr>
        <w:pStyle w:val="ListParagraph"/>
        <w:numPr>
          <w:ilvl w:val="0"/>
          <w:numId w:val="4"/>
        </w:numPr>
        <w:spacing w:after="60" w:line="300" w:lineRule="exact"/>
        <w:contextualSpacing w:val="0"/>
        <w:rPr>
          <w:rFonts w:ascii="Arial" w:hAnsi="Arial" w:cs="Arial"/>
          <w:sz w:val="22"/>
          <w:szCs w:val="22"/>
        </w:rPr>
      </w:pPr>
      <w:r>
        <w:rPr>
          <w:rFonts w:ascii="Arial" w:hAnsi="Arial" w:cs="Arial"/>
          <w:i/>
          <w:sz w:val="22"/>
          <w:szCs w:val="22"/>
        </w:rPr>
        <w:t>Minor street works.</w:t>
      </w:r>
      <w:r>
        <w:rPr>
          <w:rFonts w:ascii="Arial" w:hAnsi="Arial" w:cs="Arial"/>
          <w:sz w:val="22"/>
          <w:szCs w:val="22"/>
        </w:rPr>
        <w:t xml:space="preserve">  Pedestrian safety would be enhanced by ensuring all corners have 6 metre broken yellow lines, replanting trees in empty street boxes which people can trip over, and resurfacing the broken footpath between Ellice Street and the top of Paterson Street.</w:t>
      </w:r>
    </w:p>
    <w:p w:rsidR="00455652" w:rsidRPr="006E3EF8" w:rsidRDefault="005E0D1F" w:rsidP="006E3EF8">
      <w:pPr>
        <w:pStyle w:val="ListParagraph"/>
        <w:numPr>
          <w:ilvl w:val="0"/>
          <w:numId w:val="4"/>
        </w:numPr>
        <w:spacing w:after="60" w:line="300" w:lineRule="exact"/>
        <w:contextualSpacing w:val="0"/>
        <w:rPr>
          <w:rFonts w:ascii="Arial" w:hAnsi="Arial" w:cs="Arial"/>
          <w:sz w:val="22"/>
          <w:szCs w:val="22"/>
        </w:rPr>
      </w:pPr>
      <w:r>
        <w:rPr>
          <w:rFonts w:ascii="Arial" w:hAnsi="Arial" w:cs="Arial"/>
          <w:i/>
          <w:sz w:val="22"/>
          <w:szCs w:val="22"/>
        </w:rPr>
        <w:t>Filing and archiving of our Residents’ Association’s records.</w:t>
      </w:r>
      <w:r>
        <w:rPr>
          <w:rFonts w:ascii="Arial" w:hAnsi="Arial" w:cs="Arial"/>
          <w:sz w:val="22"/>
          <w:szCs w:val="22"/>
        </w:rPr>
        <w:t xml:space="preserve">  We seek a grant so our records can be properly sorted, filed and archived.</w:t>
      </w:r>
    </w:p>
    <w:sectPr w:rsidR="00455652" w:rsidRPr="006E3EF8" w:rsidSect="006E3EF8">
      <w:footerReference w:type="default" r:id="rId8"/>
      <w:pgSz w:w="11909" w:h="16834" w:code="9"/>
      <w:pgMar w:top="1008" w:right="1008" w:bottom="864" w:left="1008" w:header="432"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5A0D" w:rsidRDefault="00D25A0D" w:rsidP="00455652">
      <w:r>
        <w:separator/>
      </w:r>
    </w:p>
  </w:endnote>
  <w:endnote w:type="continuationSeparator" w:id="1">
    <w:p w:rsidR="00D25A0D" w:rsidRDefault="00D25A0D" w:rsidP="00455652">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uardian TextEgyp">
    <w:altName w:val="Guardian TextEgyp"/>
    <w:panose1 w:val="00000000000000000000"/>
    <w:charset w:val="00"/>
    <w:family w:val="roman"/>
    <w:notTrueType/>
    <w:pitch w:val="default"/>
    <w:sig w:usb0="00000003" w:usb1="00000000" w:usb2="00000000" w:usb3="00000000" w:csb0="00000001" w:csb1="00000000"/>
  </w:font>
  <w:font w:name="Helvetica Neue">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6410219"/>
      <w:docPartObj>
        <w:docPartGallery w:val="Page Numbers (Bottom of Page)"/>
        <w:docPartUnique/>
      </w:docPartObj>
    </w:sdtPr>
    <w:sdtContent>
      <w:p w:rsidR="00455652" w:rsidRDefault="00F4313A">
        <w:pPr>
          <w:pStyle w:val="Footer"/>
          <w:jc w:val="right"/>
        </w:pPr>
        <w:fldSimple w:instr=" PAGE   \* MERGEFORMAT ">
          <w:r w:rsidR="006E3EF8">
            <w:rPr>
              <w:noProof/>
            </w:rPr>
            <w:t>1</w:t>
          </w:r>
        </w:fldSimple>
      </w:p>
    </w:sdtContent>
  </w:sdt>
  <w:p w:rsidR="00455652" w:rsidRDefault="0045565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5A0D" w:rsidRDefault="00D25A0D" w:rsidP="00455652">
      <w:r>
        <w:separator/>
      </w:r>
    </w:p>
  </w:footnote>
  <w:footnote w:type="continuationSeparator" w:id="1">
    <w:p w:rsidR="00D25A0D" w:rsidRDefault="00D25A0D" w:rsidP="0045565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EB4691"/>
    <w:multiLevelType w:val="hybridMultilevel"/>
    <w:tmpl w:val="8700B3EE"/>
    <w:lvl w:ilvl="0" w:tplc="2292960E">
      <w:start w:val="1"/>
      <w:numFmt w:val="decimal"/>
      <w:lvlText w:val="%1."/>
      <w:lvlJc w:val="left"/>
      <w:pPr>
        <w:ind w:left="360" w:hanging="360"/>
      </w:pPr>
      <w:rPr>
        <w:rFonts w:ascii="Arial" w:hAnsi="Arial" w:hint="default"/>
        <w:b w:val="0"/>
        <w:i w:val="0"/>
        <w:sz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F0563BE"/>
    <w:multiLevelType w:val="hybridMultilevel"/>
    <w:tmpl w:val="5624F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88437A0"/>
    <w:multiLevelType w:val="hybridMultilevel"/>
    <w:tmpl w:val="B0D0C7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561A794E"/>
    <w:multiLevelType w:val="hybridMultilevel"/>
    <w:tmpl w:val="01E88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856AA9"/>
    <w:rsid w:val="001D3E0C"/>
    <w:rsid w:val="00455652"/>
    <w:rsid w:val="005A02AB"/>
    <w:rsid w:val="005E0D1F"/>
    <w:rsid w:val="00686668"/>
    <w:rsid w:val="006E3EF8"/>
    <w:rsid w:val="00856AA9"/>
    <w:rsid w:val="00860F4C"/>
    <w:rsid w:val="00A8522C"/>
    <w:rsid w:val="00AE0937"/>
    <w:rsid w:val="00B51D0E"/>
    <w:rsid w:val="00B655DD"/>
    <w:rsid w:val="00BC23A7"/>
    <w:rsid w:val="00CF1240"/>
    <w:rsid w:val="00D24CB5"/>
    <w:rsid w:val="00D25A0D"/>
    <w:rsid w:val="00DB52A6"/>
    <w:rsid w:val="00DF4668"/>
    <w:rsid w:val="00E82054"/>
    <w:rsid w:val="00E96039"/>
    <w:rsid w:val="00F4313A"/>
    <w:rsid w:val="00FD7E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56AA9"/>
    <w:rPr>
      <w:rFonts w:ascii="Arial"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AA9"/>
    <w:rPr>
      <w:rFonts w:ascii="Tahoma" w:hAnsi="Tahoma" w:cs="Tahoma"/>
      <w:sz w:val="16"/>
      <w:szCs w:val="16"/>
    </w:rPr>
  </w:style>
  <w:style w:type="character" w:customStyle="1" w:styleId="BalloonTextChar">
    <w:name w:val="Balloon Text Char"/>
    <w:basedOn w:val="DefaultParagraphFont"/>
    <w:link w:val="BalloonText"/>
    <w:uiPriority w:val="99"/>
    <w:semiHidden/>
    <w:rsid w:val="00856AA9"/>
    <w:rPr>
      <w:rFonts w:ascii="Tahoma" w:hAnsi="Tahoma" w:cs="Tahoma"/>
      <w:sz w:val="16"/>
      <w:szCs w:val="16"/>
    </w:rPr>
  </w:style>
  <w:style w:type="paragraph" w:customStyle="1" w:styleId="Default">
    <w:name w:val="Default"/>
    <w:rsid w:val="00455652"/>
    <w:pPr>
      <w:autoSpaceDE w:val="0"/>
      <w:autoSpaceDN w:val="0"/>
      <w:adjustRightInd w:val="0"/>
    </w:pPr>
    <w:rPr>
      <w:rFonts w:ascii="Guardian TextEgyp" w:eastAsia="Times New Roman" w:hAnsi="Guardian TextEgyp" w:cs="Guardian TextEgyp"/>
      <w:color w:val="000000"/>
      <w:sz w:val="24"/>
      <w:szCs w:val="24"/>
    </w:rPr>
  </w:style>
  <w:style w:type="paragraph" w:styleId="Header">
    <w:name w:val="header"/>
    <w:basedOn w:val="Normal"/>
    <w:link w:val="HeaderChar"/>
    <w:uiPriority w:val="99"/>
    <w:semiHidden/>
    <w:unhideWhenUsed/>
    <w:rsid w:val="00455652"/>
    <w:pPr>
      <w:tabs>
        <w:tab w:val="center" w:pos="4680"/>
        <w:tab w:val="right" w:pos="9360"/>
      </w:tabs>
    </w:pPr>
  </w:style>
  <w:style w:type="character" w:customStyle="1" w:styleId="HeaderChar">
    <w:name w:val="Header Char"/>
    <w:basedOn w:val="DefaultParagraphFont"/>
    <w:link w:val="Header"/>
    <w:uiPriority w:val="99"/>
    <w:semiHidden/>
    <w:rsid w:val="00455652"/>
    <w:rPr>
      <w:rFonts w:ascii="Arial" w:hAnsi="Arial"/>
      <w:szCs w:val="20"/>
    </w:rPr>
  </w:style>
  <w:style w:type="paragraph" w:styleId="Footer">
    <w:name w:val="footer"/>
    <w:basedOn w:val="Normal"/>
    <w:link w:val="FooterChar"/>
    <w:uiPriority w:val="99"/>
    <w:unhideWhenUsed/>
    <w:rsid w:val="00455652"/>
    <w:pPr>
      <w:tabs>
        <w:tab w:val="center" w:pos="4680"/>
        <w:tab w:val="right" w:pos="9360"/>
      </w:tabs>
    </w:pPr>
  </w:style>
  <w:style w:type="character" w:customStyle="1" w:styleId="FooterChar">
    <w:name w:val="Footer Char"/>
    <w:basedOn w:val="DefaultParagraphFont"/>
    <w:link w:val="Footer"/>
    <w:uiPriority w:val="99"/>
    <w:rsid w:val="00455652"/>
    <w:rPr>
      <w:rFonts w:ascii="Arial" w:hAnsi="Arial"/>
      <w:szCs w:val="20"/>
    </w:rPr>
  </w:style>
  <w:style w:type="paragraph" w:styleId="ListParagraph">
    <w:name w:val="List Paragraph"/>
    <w:basedOn w:val="Normal"/>
    <w:uiPriority w:val="34"/>
    <w:qFormat/>
    <w:rsid w:val="005E0D1F"/>
    <w:pPr>
      <w:widowControl w:val="0"/>
      <w:suppressAutoHyphens/>
      <w:spacing w:after="200" w:line="360" w:lineRule="auto"/>
      <w:ind w:left="720" w:hanging="360"/>
      <w:contextualSpacing/>
    </w:pPr>
    <w:rPr>
      <w:rFonts w:ascii="Helvetica Neue" w:eastAsia="Cambria" w:hAnsi="Helvetica Neue" w:cs="Cambria"/>
      <w:sz w:val="20"/>
      <w:lang w:val="en-AU"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3582</Words>
  <Characters>20420</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3</cp:revision>
  <cp:lastPrinted>2015-12-04T04:14:00Z</cp:lastPrinted>
  <dcterms:created xsi:type="dcterms:W3CDTF">2016-02-05T02:49:00Z</dcterms:created>
  <dcterms:modified xsi:type="dcterms:W3CDTF">2016-02-05T03:08:00Z</dcterms:modified>
</cp:coreProperties>
</file>